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075F4" w14:textId="77777777" w:rsidR="00B43FB3" w:rsidRPr="00B43FB3" w:rsidRDefault="00B43FB3" w:rsidP="00B43FB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B43FB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8D9DF0B" w14:textId="77777777" w:rsidR="00B43FB3" w:rsidRPr="00B43FB3" w:rsidRDefault="00B43FB3" w:rsidP="00B43FB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3FB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94E74D2" w14:textId="77777777" w:rsidR="00B43FB3" w:rsidRPr="00B43FB3" w:rsidRDefault="00B43FB3" w:rsidP="00B43FB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43FB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1E49599" w14:textId="77777777" w:rsidR="00B43FB3" w:rsidRPr="00B43FB3" w:rsidRDefault="00B43FB3" w:rsidP="00B43FB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B43FB3">
        <w:rPr>
          <w:rFonts w:ascii="Corbel" w:hAnsi="Corbel"/>
          <w:i/>
          <w:sz w:val="20"/>
          <w:szCs w:val="20"/>
          <w:lang w:eastAsia="ar-SA"/>
        </w:rPr>
        <w:t>(skrajne daty</w:t>
      </w:r>
      <w:r w:rsidRPr="00B43FB3">
        <w:rPr>
          <w:rFonts w:ascii="Corbel" w:hAnsi="Corbel"/>
          <w:sz w:val="20"/>
          <w:szCs w:val="20"/>
          <w:lang w:eastAsia="ar-SA"/>
        </w:rPr>
        <w:t>)</w:t>
      </w:r>
    </w:p>
    <w:p w14:paraId="2C9A514C" w14:textId="77777777" w:rsidR="00B43FB3" w:rsidRPr="00B43FB3" w:rsidRDefault="00B43FB3" w:rsidP="00B43FB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43FB3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5DAB6C7B" w14:textId="77777777" w:rsidR="0085747A" w:rsidRPr="00447A5F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E7FD4" w14:textId="77777777" w:rsidR="0085747A" w:rsidRPr="00447A5F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447A5F">
        <w:rPr>
          <w:szCs w:val="24"/>
        </w:rPr>
        <w:t xml:space="preserve">1. </w:t>
      </w:r>
      <w:r w:rsidR="0085747A" w:rsidRPr="00447A5F">
        <w:rPr>
          <w:szCs w:val="24"/>
        </w:rPr>
        <w:t xml:space="preserve">Podstawowe </w:t>
      </w:r>
      <w:r w:rsidR="00445970" w:rsidRPr="00447A5F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47A5F" w14:paraId="0C15F3D2" w14:textId="77777777" w:rsidTr="7868A244">
        <w:tc>
          <w:tcPr>
            <w:tcW w:w="2694" w:type="dxa"/>
            <w:vAlign w:val="center"/>
          </w:tcPr>
          <w:p w14:paraId="59701564" w14:textId="77777777" w:rsidR="0085747A" w:rsidRPr="00447A5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CE2203" w14:textId="77777777" w:rsidR="0085747A" w:rsidRPr="00447A5F" w:rsidRDefault="000B5C6E" w:rsidP="000B5C6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Prawo migracyjne</w:t>
            </w:r>
          </w:p>
        </w:tc>
      </w:tr>
      <w:tr w:rsidR="0085747A" w:rsidRPr="00447A5F" w14:paraId="211643FD" w14:textId="77777777" w:rsidTr="7868A244">
        <w:tc>
          <w:tcPr>
            <w:tcW w:w="2694" w:type="dxa"/>
            <w:vAlign w:val="center"/>
          </w:tcPr>
          <w:p w14:paraId="4CA29152" w14:textId="77777777" w:rsidR="0085747A" w:rsidRPr="00447A5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Kod przedmiotu</w:t>
            </w:r>
            <w:r w:rsidR="0085747A" w:rsidRPr="00447A5F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5A3DC57" w14:textId="77777777" w:rsidR="0085747A" w:rsidRPr="00447A5F" w:rsidRDefault="000B5C6E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A2SO40</w:t>
            </w:r>
          </w:p>
        </w:tc>
      </w:tr>
      <w:tr w:rsidR="0085747A" w:rsidRPr="00447A5F" w14:paraId="5C0172EC" w14:textId="77777777" w:rsidTr="7868A244">
        <w:tc>
          <w:tcPr>
            <w:tcW w:w="2694" w:type="dxa"/>
            <w:vAlign w:val="center"/>
          </w:tcPr>
          <w:p w14:paraId="249A5C16" w14:textId="77777777" w:rsidR="0085747A" w:rsidRPr="00447A5F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</w:t>
            </w:r>
            <w:r w:rsidR="00C05F44" w:rsidRPr="00447A5F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447A5F" w:rsidRDefault="00DE1E01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3E0601" w:rsidRPr="00447A5F" w14:paraId="3D796BD9" w14:textId="77777777" w:rsidTr="7868A244">
        <w:tc>
          <w:tcPr>
            <w:tcW w:w="2694" w:type="dxa"/>
            <w:vAlign w:val="center"/>
          </w:tcPr>
          <w:p w14:paraId="0A39E105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D2E7DC" w14:textId="77777777" w:rsidR="003E0601" w:rsidRPr="00447A5F" w:rsidRDefault="003E0601" w:rsidP="003E0601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Zakład Prawa Międzynarodowego i Prawa Europejskiego</w:t>
            </w:r>
            <w:r w:rsidR="003A6964" w:rsidRPr="00447A5F">
              <w:rPr>
                <w:b w:val="0"/>
                <w:color w:val="auto"/>
                <w:sz w:val="22"/>
              </w:rPr>
              <w:t xml:space="preserve"> Instytut</w:t>
            </w:r>
            <w:r w:rsidR="00DE1E01" w:rsidRPr="00447A5F">
              <w:rPr>
                <w:b w:val="0"/>
                <w:color w:val="auto"/>
                <w:sz w:val="22"/>
              </w:rPr>
              <w:t xml:space="preserve"> Nauk Prawnych</w:t>
            </w:r>
          </w:p>
        </w:tc>
      </w:tr>
      <w:tr w:rsidR="003E0601" w:rsidRPr="00447A5F" w14:paraId="4E59D465" w14:textId="77777777" w:rsidTr="7868A244">
        <w:tc>
          <w:tcPr>
            <w:tcW w:w="2694" w:type="dxa"/>
            <w:vAlign w:val="center"/>
          </w:tcPr>
          <w:p w14:paraId="4B835047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3E0601" w:rsidRPr="00447A5F" w:rsidRDefault="003E0601" w:rsidP="003E0601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3E0601" w:rsidRPr="00447A5F" w14:paraId="72A44507" w14:textId="77777777" w:rsidTr="7868A244">
        <w:tc>
          <w:tcPr>
            <w:tcW w:w="2694" w:type="dxa"/>
            <w:vAlign w:val="center"/>
          </w:tcPr>
          <w:p w14:paraId="448A1CED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360FB8" w14:textId="77777777" w:rsidR="003E0601" w:rsidRPr="00447A5F" w:rsidRDefault="003E0601" w:rsidP="003E0601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Studia </w:t>
            </w:r>
            <w:r w:rsidR="000B5C6E" w:rsidRPr="00447A5F">
              <w:rPr>
                <w:b w:val="0"/>
                <w:color w:val="auto"/>
                <w:sz w:val="22"/>
              </w:rPr>
              <w:t>I</w:t>
            </w:r>
            <w:r w:rsidRPr="00447A5F">
              <w:rPr>
                <w:b w:val="0"/>
                <w:color w:val="auto"/>
                <w:sz w:val="22"/>
              </w:rPr>
              <w:t>I stopnia</w:t>
            </w:r>
          </w:p>
        </w:tc>
      </w:tr>
      <w:tr w:rsidR="003E0601" w:rsidRPr="00447A5F" w14:paraId="3A488BE5" w14:textId="77777777" w:rsidTr="7868A244">
        <w:tc>
          <w:tcPr>
            <w:tcW w:w="2694" w:type="dxa"/>
            <w:vAlign w:val="center"/>
          </w:tcPr>
          <w:p w14:paraId="04C0481C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E0601" w:rsidRPr="00447A5F" w:rsidRDefault="000B5C6E" w:rsidP="000B5C6E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3E0601" w:rsidRPr="00447A5F" w14:paraId="18E4151E" w14:textId="77777777" w:rsidTr="7868A244">
        <w:tc>
          <w:tcPr>
            <w:tcW w:w="2694" w:type="dxa"/>
            <w:vAlign w:val="center"/>
          </w:tcPr>
          <w:p w14:paraId="7C3992E0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3E0601" w:rsidRPr="00447A5F" w:rsidRDefault="0099389A" w:rsidP="003E0601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Nies</w:t>
            </w:r>
            <w:r w:rsidR="003E0601" w:rsidRPr="00447A5F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3E0601" w:rsidRPr="00447A5F" w14:paraId="3CA2651D" w14:textId="77777777" w:rsidTr="7868A244">
        <w:tc>
          <w:tcPr>
            <w:tcW w:w="2694" w:type="dxa"/>
            <w:vAlign w:val="center"/>
          </w:tcPr>
          <w:p w14:paraId="47AAF248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704B3A" w14:textId="77777777" w:rsidR="003E0601" w:rsidRPr="00447A5F" w:rsidRDefault="003E0601" w:rsidP="003E0601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 xml:space="preserve">Rok </w:t>
            </w:r>
            <w:r w:rsidR="000B5C6E" w:rsidRPr="00447A5F">
              <w:rPr>
                <w:b w:val="0"/>
                <w:sz w:val="22"/>
              </w:rPr>
              <w:t>I</w:t>
            </w:r>
            <w:r w:rsidRPr="00447A5F">
              <w:rPr>
                <w:b w:val="0"/>
                <w:sz w:val="22"/>
              </w:rPr>
              <w:t>I</w:t>
            </w:r>
            <w:r w:rsidRPr="00447A5F">
              <w:rPr>
                <w:b w:val="0"/>
                <w:color w:val="auto"/>
                <w:sz w:val="22"/>
              </w:rPr>
              <w:t xml:space="preserve">, semestr </w:t>
            </w:r>
            <w:r w:rsidR="000B5C6E" w:rsidRPr="00447A5F">
              <w:rPr>
                <w:b w:val="0"/>
                <w:color w:val="auto"/>
                <w:sz w:val="22"/>
              </w:rPr>
              <w:t>IV</w:t>
            </w:r>
          </w:p>
        </w:tc>
      </w:tr>
      <w:tr w:rsidR="003E0601" w:rsidRPr="00447A5F" w14:paraId="2724D578" w14:textId="77777777" w:rsidTr="7868A244">
        <w:tc>
          <w:tcPr>
            <w:tcW w:w="2694" w:type="dxa"/>
            <w:vAlign w:val="center"/>
          </w:tcPr>
          <w:p w14:paraId="5863A118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3E0601" w:rsidRPr="00447A5F" w:rsidRDefault="000B5C6E" w:rsidP="000B5C6E">
            <w:pPr>
              <w:pStyle w:val="Odpowiedzi"/>
              <w:rPr>
                <w:b w:val="0"/>
                <w:color w:val="auto"/>
                <w:sz w:val="22"/>
              </w:rPr>
            </w:pPr>
            <w:r w:rsidRPr="00447A5F">
              <w:rPr>
                <w:b w:val="0"/>
                <w:color w:val="auto"/>
                <w:sz w:val="22"/>
              </w:rPr>
              <w:t>Specjalnościowy</w:t>
            </w:r>
          </w:p>
        </w:tc>
      </w:tr>
      <w:tr w:rsidR="003E0601" w:rsidRPr="00447A5F" w14:paraId="69BFFEEB" w14:textId="77777777" w:rsidTr="7868A244">
        <w:tc>
          <w:tcPr>
            <w:tcW w:w="2694" w:type="dxa"/>
            <w:vAlign w:val="center"/>
          </w:tcPr>
          <w:p w14:paraId="13A990D4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3E0601" w:rsidRPr="00447A5F" w:rsidRDefault="003E0601" w:rsidP="003E0601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POLSKI</w:t>
            </w:r>
          </w:p>
        </w:tc>
      </w:tr>
      <w:tr w:rsidR="003E0601" w:rsidRPr="00447A5F" w14:paraId="208A630D" w14:textId="77777777" w:rsidTr="7868A244">
        <w:tc>
          <w:tcPr>
            <w:tcW w:w="2694" w:type="dxa"/>
            <w:vAlign w:val="center"/>
          </w:tcPr>
          <w:p w14:paraId="69C2AF6E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447A5F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E190CB" w14:textId="77777777" w:rsidR="003E0601" w:rsidRPr="00447A5F" w:rsidRDefault="009D010D" w:rsidP="009D010D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Dr hab. L. Brodowski</w:t>
            </w:r>
            <w:r w:rsidR="002F11FB" w:rsidRPr="00447A5F">
              <w:rPr>
                <w:b w:val="0"/>
                <w:sz w:val="22"/>
              </w:rPr>
              <w:t>, prof. UR</w:t>
            </w:r>
          </w:p>
        </w:tc>
      </w:tr>
      <w:tr w:rsidR="003E0601" w:rsidRPr="00447A5F" w14:paraId="601EC6E4" w14:textId="77777777" w:rsidTr="7868A244">
        <w:tc>
          <w:tcPr>
            <w:tcW w:w="2694" w:type="dxa"/>
            <w:vAlign w:val="center"/>
          </w:tcPr>
          <w:p w14:paraId="471FE442" w14:textId="77777777" w:rsidR="003E0601" w:rsidRPr="00447A5F" w:rsidRDefault="003E0601" w:rsidP="003E0601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447A5F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E04CA18" w14:textId="530816A2" w:rsidR="003E0601" w:rsidRPr="00447A5F" w:rsidRDefault="00447A5F" w:rsidP="7868A244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7868A244">
              <w:rPr>
                <w:b w:val="0"/>
                <w:sz w:val="22"/>
              </w:rPr>
              <w:t>Dr hab. Lidia Brodowski, prof. UR, dr hab. Dagmara Kuźniar, prof. UR, dr Anna Marcisz-Dynia, dr Sabina Kubas, mgr Marek Podraza</w:t>
            </w:r>
          </w:p>
        </w:tc>
      </w:tr>
    </w:tbl>
    <w:p w14:paraId="57A64E18" w14:textId="77777777" w:rsidR="0085747A" w:rsidRPr="00447A5F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447A5F">
        <w:rPr>
          <w:sz w:val="24"/>
          <w:szCs w:val="24"/>
        </w:rPr>
        <w:t xml:space="preserve">* </w:t>
      </w:r>
      <w:r w:rsidRPr="00447A5F">
        <w:rPr>
          <w:i/>
          <w:sz w:val="24"/>
          <w:szCs w:val="24"/>
        </w:rPr>
        <w:t>-</w:t>
      </w:r>
      <w:r w:rsidR="00B90885" w:rsidRPr="00447A5F">
        <w:rPr>
          <w:b w:val="0"/>
          <w:i/>
          <w:sz w:val="24"/>
          <w:szCs w:val="24"/>
        </w:rPr>
        <w:t>opcjonalni</w:t>
      </w:r>
      <w:r w:rsidR="00B90885" w:rsidRPr="00447A5F">
        <w:rPr>
          <w:b w:val="0"/>
          <w:sz w:val="24"/>
          <w:szCs w:val="24"/>
        </w:rPr>
        <w:t>e,</w:t>
      </w:r>
      <w:r w:rsidRPr="00447A5F">
        <w:rPr>
          <w:i/>
          <w:sz w:val="24"/>
          <w:szCs w:val="24"/>
        </w:rPr>
        <w:t xml:space="preserve"> </w:t>
      </w:r>
      <w:r w:rsidRPr="00447A5F">
        <w:rPr>
          <w:b w:val="0"/>
          <w:i/>
          <w:sz w:val="24"/>
          <w:szCs w:val="24"/>
        </w:rPr>
        <w:t xml:space="preserve">zgodnie z ustaleniami </w:t>
      </w:r>
      <w:r w:rsidR="00B90885" w:rsidRPr="00447A5F">
        <w:rPr>
          <w:b w:val="0"/>
          <w:i/>
          <w:sz w:val="24"/>
          <w:szCs w:val="24"/>
        </w:rPr>
        <w:t>w Jednostce</w:t>
      </w:r>
    </w:p>
    <w:p w14:paraId="7E0A0F74" w14:textId="77777777" w:rsidR="0085747A" w:rsidRPr="00447A5F" w:rsidRDefault="0085747A" w:rsidP="009C54AE">
      <w:pPr>
        <w:pStyle w:val="Podpunkty"/>
        <w:ind w:left="284"/>
        <w:rPr>
          <w:sz w:val="24"/>
          <w:szCs w:val="24"/>
        </w:rPr>
      </w:pPr>
      <w:r w:rsidRPr="00447A5F">
        <w:rPr>
          <w:sz w:val="24"/>
          <w:szCs w:val="24"/>
        </w:rPr>
        <w:t>1.</w:t>
      </w:r>
      <w:r w:rsidR="00E22FBC" w:rsidRPr="00447A5F">
        <w:rPr>
          <w:sz w:val="24"/>
          <w:szCs w:val="24"/>
        </w:rPr>
        <w:t>1</w:t>
      </w:r>
      <w:r w:rsidRPr="00447A5F">
        <w:rPr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447A5F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961"/>
        <w:gridCol w:w="958"/>
        <w:gridCol w:w="962"/>
        <w:gridCol w:w="959"/>
        <w:gridCol w:w="959"/>
        <w:gridCol w:w="956"/>
        <w:gridCol w:w="960"/>
        <w:gridCol w:w="963"/>
        <w:gridCol w:w="962"/>
      </w:tblGrid>
      <w:tr w:rsidR="00015B8F" w:rsidRPr="00447A5F" w14:paraId="4A00F406" w14:textId="77777777" w:rsidTr="7868A244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Semestr</w:t>
            </w:r>
          </w:p>
          <w:p w14:paraId="64C63F33" w14:textId="77777777" w:rsidR="00015B8F" w:rsidRPr="00447A5F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(</w:t>
            </w:r>
            <w:r w:rsidR="00363F78" w:rsidRPr="00447A5F">
              <w:rPr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47A5F" w:rsidRDefault="5B7EF64C" w:rsidP="009C54AE">
            <w:pPr>
              <w:pStyle w:val="Nagwkitablic"/>
              <w:spacing w:line="240" w:lineRule="auto"/>
              <w:jc w:val="center"/>
            </w:pPr>
            <w:proofErr w:type="spellStart"/>
            <w:r>
              <w:t>Wykł</w:t>
            </w:r>
            <w:proofErr w:type="spellEnd"/>
            <w: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47A5F" w:rsidRDefault="5B7EF64C" w:rsidP="009C54AE">
            <w:pPr>
              <w:pStyle w:val="Nagwkitablic"/>
              <w:spacing w:line="240" w:lineRule="auto"/>
              <w:jc w:val="center"/>
            </w:pPr>
            <w:proofErr w:type="spellStart"/>
            <w:r>
              <w:t>Konw</w:t>
            </w:r>
            <w:proofErr w:type="spellEnd"/>
            <w: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47A5F" w:rsidRDefault="5B7EF64C" w:rsidP="009C54AE">
            <w:pPr>
              <w:pStyle w:val="Nagwkitablic"/>
              <w:spacing w:line="240" w:lineRule="auto"/>
              <w:jc w:val="center"/>
            </w:pPr>
            <w:proofErr w:type="spellStart"/>
            <w:r>
              <w:t>Sem</w:t>
            </w:r>
            <w:proofErr w:type="spellEnd"/>
            <w: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47A5F" w:rsidRDefault="5B7EF64C" w:rsidP="009C54AE">
            <w:pPr>
              <w:pStyle w:val="Nagwkitablic"/>
              <w:spacing w:line="240" w:lineRule="auto"/>
              <w:jc w:val="center"/>
            </w:pPr>
            <w:proofErr w:type="spellStart"/>
            <w:r>
              <w:t>Prakt</w:t>
            </w:r>
            <w:proofErr w:type="spellEnd"/>
            <w: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447A5F">
              <w:rPr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47A5F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447A5F">
              <w:rPr>
                <w:b/>
                <w:szCs w:val="24"/>
              </w:rPr>
              <w:t>Liczba pkt</w:t>
            </w:r>
            <w:r w:rsidR="00B90885" w:rsidRPr="00447A5F">
              <w:rPr>
                <w:b/>
                <w:szCs w:val="24"/>
              </w:rPr>
              <w:t>.</w:t>
            </w:r>
            <w:r w:rsidRPr="00447A5F">
              <w:rPr>
                <w:b/>
                <w:szCs w:val="24"/>
              </w:rPr>
              <w:t xml:space="preserve"> ECTS</w:t>
            </w:r>
          </w:p>
        </w:tc>
      </w:tr>
      <w:tr w:rsidR="00015B8F" w:rsidRPr="00447A5F" w14:paraId="54AE8F39" w14:textId="77777777" w:rsidTr="7868A244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447A5F" w:rsidRDefault="003E0601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7868A244">
              <w:rPr>
                <w:sz w:val="24"/>
                <w:szCs w:val="24"/>
              </w:rPr>
              <w:t>I</w:t>
            </w:r>
            <w:r w:rsidR="5A648B85" w:rsidRPr="7868A244">
              <w:rPr>
                <w:sz w:val="24"/>
                <w:szCs w:val="24"/>
              </w:rPr>
              <w:t>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447A5F" w:rsidRDefault="5A648B85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7868A244">
              <w:rPr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447A5F" w:rsidRDefault="00015B8F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447A5F" w:rsidRDefault="003E0601" w:rsidP="7868A244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7868A244">
              <w:rPr>
                <w:sz w:val="24"/>
                <w:szCs w:val="24"/>
              </w:rPr>
              <w:t>4</w:t>
            </w:r>
          </w:p>
        </w:tc>
      </w:tr>
    </w:tbl>
    <w:p w14:paraId="3461D779" w14:textId="77777777" w:rsidR="00923D7D" w:rsidRPr="00447A5F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7713D631" w14:textId="77777777" w:rsidR="0085747A" w:rsidRPr="00447A5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447A5F">
        <w:rPr>
          <w:smallCaps w:val="0"/>
          <w:szCs w:val="24"/>
        </w:rPr>
        <w:t>1.</w:t>
      </w:r>
      <w:r w:rsidR="00E22FBC" w:rsidRPr="00447A5F">
        <w:rPr>
          <w:smallCaps w:val="0"/>
          <w:szCs w:val="24"/>
        </w:rPr>
        <w:t>2</w:t>
      </w:r>
      <w:r w:rsidR="00F83B28" w:rsidRPr="00447A5F">
        <w:rPr>
          <w:smallCaps w:val="0"/>
          <w:szCs w:val="24"/>
        </w:rPr>
        <w:t>.</w:t>
      </w:r>
      <w:r w:rsidR="00F83B28" w:rsidRPr="00447A5F">
        <w:rPr>
          <w:smallCaps w:val="0"/>
          <w:szCs w:val="24"/>
        </w:rPr>
        <w:tab/>
      </w:r>
      <w:r w:rsidRPr="00447A5F">
        <w:rPr>
          <w:smallCaps w:val="0"/>
          <w:szCs w:val="24"/>
        </w:rPr>
        <w:t xml:space="preserve">Sposób realizacji zajęć  </w:t>
      </w:r>
    </w:p>
    <w:p w14:paraId="078CDEFA" w14:textId="77777777" w:rsidR="0085747A" w:rsidRPr="00447A5F" w:rsidRDefault="003E0601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447A5F">
        <w:rPr>
          <w:b w:val="0"/>
          <w:smallCaps w:val="0"/>
          <w:szCs w:val="24"/>
        </w:rPr>
        <w:t>X</w:t>
      </w:r>
      <w:r w:rsidR="0085747A" w:rsidRPr="00447A5F">
        <w:rPr>
          <w:b w:val="0"/>
          <w:smallCaps w:val="0"/>
          <w:szCs w:val="24"/>
        </w:rPr>
        <w:t xml:space="preserve"> zajęcia w formie tradycyjnej </w:t>
      </w:r>
    </w:p>
    <w:p w14:paraId="67326943" w14:textId="77777777" w:rsidR="0085747A" w:rsidRPr="00447A5F" w:rsidRDefault="002F11FB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447A5F">
        <w:rPr>
          <w:b w:val="0"/>
          <w:smallCaps w:val="0"/>
          <w:szCs w:val="24"/>
        </w:rPr>
        <w:t>X</w:t>
      </w:r>
      <w:r w:rsidR="0085747A" w:rsidRPr="00447A5F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B78278" w14:textId="77777777" w:rsidR="0085747A" w:rsidRPr="00447A5F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35295C78" w14:textId="079D8207" w:rsidR="00E22FBC" w:rsidRPr="00447A5F" w:rsidRDefault="00E22FBC" w:rsidP="7868A244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</w:rPr>
      </w:pPr>
      <w:r>
        <w:rPr>
          <w:smallCaps w:val="0"/>
        </w:rPr>
        <w:t xml:space="preserve">1.3 </w:t>
      </w:r>
      <w:r>
        <w:tab/>
      </w:r>
      <w:r>
        <w:rPr>
          <w:smallCaps w:val="0"/>
        </w:rPr>
        <w:t>For</w:t>
      </w:r>
      <w:r w:rsidR="00445970">
        <w:rPr>
          <w:smallCaps w:val="0"/>
        </w:rPr>
        <w:t xml:space="preserve">ma zaliczenia przedmiotu </w:t>
      </w:r>
      <w:r>
        <w:rPr>
          <w:smallCaps w:val="0"/>
        </w:rPr>
        <w:t xml:space="preserve">(z toku) </w:t>
      </w:r>
      <w:r>
        <w:rPr>
          <w:b w:val="0"/>
          <w:smallCaps w:val="0"/>
        </w:rPr>
        <w:t>(egzamin, zaliczenie z oceną, zaliczenie bez oceny)</w:t>
      </w:r>
    </w:p>
    <w:p w14:paraId="1FC39945" w14:textId="77777777" w:rsidR="009C54AE" w:rsidRPr="00447A5F" w:rsidRDefault="009C54AE" w:rsidP="009C54AE">
      <w:pPr>
        <w:pStyle w:val="Punktygwne"/>
        <w:spacing w:before="0" w:after="0"/>
        <w:rPr>
          <w:b w:val="0"/>
          <w:szCs w:val="24"/>
        </w:rPr>
      </w:pPr>
    </w:p>
    <w:p w14:paraId="493BC2A0" w14:textId="77777777" w:rsidR="003E0601" w:rsidRPr="00447A5F" w:rsidRDefault="00447A5F" w:rsidP="003E0601">
      <w:pPr>
        <w:spacing w:after="0" w:line="240" w:lineRule="auto"/>
        <w:jc w:val="both"/>
        <w:rPr>
          <w:rFonts w:ascii="Times New Roman" w:eastAsia="Cambria" w:hAnsi="Times New Roman"/>
        </w:rPr>
      </w:pPr>
      <w:r>
        <w:rPr>
          <w:rFonts w:ascii="Times New Roman" w:eastAsia="Cambria" w:hAnsi="Times New Roman"/>
        </w:rPr>
        <w:t>W</w:t>
      </w:r>
      <w:r w:rsidR="003E0601" w:rsidRPr="00447A5F">
        <w:rPr>
          <w:rFonts w:ascii="Times New Roman" w:eastAsia="Cambria" w:hAnsi="Times New Roman"/>
        </w:rPr>
        <w:t>ykład – egzamin</w:t>
      </w:r>
    </w:p>
    <w:p w14:paraId="0562CB0E" w14:textId="77777777" w:rsidR="003E0601" w:rsidRPr="00447A5F" w:rsidRDefault="003E0601" w:rsidP="003E0601">
      <w:pPr>
        <w:spacing w:after="0" w:line="240" w:lineRule="auto"/>
        <w:jc w:val="both"/>
        <w:rPr>
          <w:rFonts w:ascii="Times New Roman" w:eastAsia="Cambria" w:hAnsi="Times New Roman"/>
        </w:rPr>
      </w:pPr>
    </w:p>
    <w:p w14:paraId="261BAAD1" w14:textId="77777777" w:rsidR="00E960BB" w:rsidRPr="00447A5F" w:rsidRDefault="0085747A" w:rsidP="009C54AE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15002AA3" w14:textId="6CDBA49B" w:rsidR="7868A244" w:rsidRDefault="7868A244" w:rsidP="7868A244">
      <w:pPr>
        <w:pStyle w:val="Punktygwne"/>
        <w:spacing w:before="0" w:after="0"/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16BAE" w:rsidRPr="00447A5F" w14:paraId="56CB8F02" w14:textId="77777777" w:rsidTr="7868A244">
        <w:tc>
          <w:tcPr>
            <w:tcW w:w="9670" w:type="dxa"/>
          </w:tcPr>
          <w:p w14:paraId="6D98A12B" w14:textId="332780E8" w:rsidR="00D16BAE" w:rsidRPr="00447A5F" w:rsidRDefault="53A3643D" w:rsidP="7868A244">
            <w:pPr>
              <w:pStyle w:val="Punktygwne"/>
              <w:spacing w:before="40" w:after="40"/>
              <w:rPr>
                <w:b w:val="0"/>
                <w:smallCaps w:val="0"/>
                <w:sz w:val="22"/>
              </w:rPr>
            </w:pPr>
            <w:r w:rsidRPr="7868A244">
              <w:rPr>
                <w:b w:val="0"/>
                <w:smallCaps w:val="0"/>
                <w:sz w:val="22"/>
              </w:rPr>
              <w:t>Znajomość podstaw z zakresu prawa międzynarodowego publicznego</w:t>
            </w:r>
          </w:p>
        </w:tc>
      </w:tr>
    </w:tbl>
    <w:p w14:paraId="2946DB82" w14:textId="77777777" w:rsidR="00153C41" w:rsidRPr="00447A5F" w:rsidRDefault="00153C41" w:rsidP="009C54AE">
      <w:pPr>
        <w:pStyle w:val="Punktygwne"/>
        <w:spacing w:before="0" w:after="0"/>
        <w:rPr>
          <w:szCs w:val="24"/>
        </w:rPr>
      </w:pPr>
    </w:p>
    <w:p w14:paraId="7DB6D4EE" w14:textId="57A244C9" w:rsidR="0085747A" w:rsidRPr="00447A5F" w:rsidRDefault="00457993" w:rsidP="009C54AE">
      <w:pPr>
        <w:pStyle w:val="Punktygwne"/>
        <w:spacing w:before="0" w:after="0"/>
      </w:pPr>
      <w:r>
        <w:br w:type="column"/>
      </w:r>
      <w:r w:rsidR="0071620A">
        <w:lastRenderedPageBreak/>
        <w:t>3.</w:t>
      </w:r>
      <w:r w:rsidR="0085747A">
        <w:t xml:space="preserve"> </w:t>
      </w:r>
      <w:r w:rsidR="00A84C85">
        <w:t>cele, efekty uczenia się</w:t>
      </w:r>
      <w:r w:rsidR="0085747A">
        <w:t>, treści Programowe i stosowane metody Dydaktyczne</w:t>
      </w:r>
    </w:p>
    <w:p w14:paraId="5997CC1D" w14:textId="77777777" w:rsidR="0085747A" w:rsidRPr="00447A5F" w:rsidRDefault="0085747A" w:rsidP="009C54AE">
      <w:pPr>
        <w:pStyle w:val="Punktygwne"/>
        <w:spacing w:before="0" w:after="0"/>
        <w:rPr>
          <w:szCs w:val="24"/>
        </w:rPr>
      </w:pPr>
    </w:p>
    <w:p w14:paraId="04643D83" w14:textId="77777777" w:rsidR="0085747A" w:rsidRPr="00447A5F" w:rsidRDefault="0071620A" w:rsidP="003A6964">
      <w:pPr>
        <w:pStyle w:val="Podpunkty"/>
        <w:rPr>
          <w:sz w:val="24"/>
          <w:szCs w:val="24"/>
        </w:rPr>
      </w:pPr>
      <w:r w:rsidRPr="00447A5F">
        <w:rPr>
          <w:sz w:val="24"/>
          <w:szCs w:val="24"/>
        </w:rPr>
        <w:t xml:space="preserve">3.1 </w:t>
      </w:r>
      <w:r w:rsidR="00C05F44" w:rsidRPr="00447A5F">
        <w:rPr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958"/>
      </w:tblGrid>
      <w:tr w:rsidR="003E0601" w:rsidRPr="00447A5F" w14:paraId="25E9BCAB" w14:textId="77777777" w:rsidTr="7868A244">
        <w:tc>
          <w:tcPr>
            <w:tcW w:w="675" w:type="dxa"/>
            <w:vAlign w:val="center"/>
          </w:tcPr>
          <w:p w14:paraId="5372B5A4" w14:textId="77777777" w:rsidR="003E0601" w:rsidRPr="00447A5F" w:rsidRDefault="003E0601" w:rsidP="00F13881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BB61D43" w14:textId="77777777" w:rsidR="003E0601" w:rsidRPr="00447A5F" w:rsidRDefault="001A14F6" w:rsidP="001A14F6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447A5F">
              <w:rPr>
                <w:b w:val="0"/>
                <w:bCs/>
                <w:szCs w:val="22"/>
              </w:rPr>
              <w:t xml:space="preserve">Zapoznanie z krajowymi i międzynarodowymi </w:t>
            </w:r>
            <w:r w:rsidRPr="00447A5F">
              <w:rPr>
                <w:b w:val="0"/>
                <w:szCs w:val="22"/>
              </w:rPr>
              <w:t>regulacjami określającymi zasady przemieszczania się</w:t>
            </w:r>
            <w:r w:rsidR="0039061B" w:rsidRPr="00447A5F">
              <w:rPr>
                <w:b w:val="0"/>
                <w:szCs w:val="22"/>
              </w:rPr>
              <w:t>.</w:t>
            </w:r>
          </w:p>
        </w:tc>
      </w:tr>
      <w:tr w:rsidR="003E0601" w:rsidRPr="00447A5F" w14:paraId="04A69A6A" w14:textId="77777777" w:rsidTr="7868A244">
        <w:tc>
          <w:tcPr>
            <w:tcW w:w="675" w:type="dxa"/>
            <w:vAlign w:val="center"/>
          </w:tcPr>
          <w:p w14:paraId="4B1E5754" w14:textId="77777777" w:rsidR="003E0601" w:rsidRPr="00447A5F" w:rsidRDefault="003E0601" w:rsidP="00F13881">
            <w:pPr>
              <w:pStyle w:val="Cele"/>
              <w:spacing w:before="40" w:after="40"/>
              <w:ind w:left="0" w:firstLine="0"/>
              <w:jc w:val="left"/>
              <w:rPr>
                <w:sz w:val="22"/>
                <w:szCs w:val="22"/>
              </w:rPr>
            </w:pPr>
            <w:r w:rsidRPr="00447A5F">
              <w:rPr>
                <w:sz w:val="22"/>
                <w:szCs w:val="22"/>
              </w:rPr>
              <w:t xml:space="preserve"> C2</w:t>
            </w:r>
          </w:p>
        </w:tc>
        <w:tc>
          <w:tcPr>
            <w:tcW w:w="9103" w:type="dxa"/>
            <w:vAlign w:val="center"/>
          </w:tcPr>
          <w:p w14:paraId="18701D52" w14:textId="0E7E2AAD" w:rsidR="003E0601" w:rsidRPr="00447A5F" w:rsidRDefault="003E0601" w:rsidP="7868A244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 xml:space="preserve">przedstawienie </w:t>
            </w:r>
            <w:r w:rsidR="559C920A">
              <w:rPr>
                <w:b w:val="0"/>
              </w:rPr>
              <w:t>zjawiska migracji</w:t>
            </w:r>
            <w:r>
              <w:rPr>
                <w:b w:val="0"/>
              </w:rPr>
              <w:t xml:space="preserve"> we współczesnym świecie</w:t>
            </w:r>
            <w:r w:rsidR="2FCAD0C5">
              <w:rPr>
                <w:b w:val="0"/>
              </w:rPr>
              <w:t>.</w:t>
            </w:r>
          </w:p>
        </w:tc>
      </w:tr>
      <w:tr w:rsidR="003E0601" w:rsidRPr="00447A5F" w14:paraId="5E33CA8D" w14:textId="77777777" w:rsidTr="7868A244">
        <w:tc>
          <w:tcPr>
            <w:tcW w:w="675" w:type="dxa"/>
            <w:vAlign w:val="center"/>
          </w:tcPr>
          <w:p w14:paraId="53C0B3C4" w14:textId="77777777" w:rsidR="003E0601" w:rsidRPr="00447A5F" w:rsidRDefault="003E0601" w:rsidP="00F13881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14:paraId="4B63B5CD" w14:textId="77777777" w:rsidR="003E0601" w:rsidRPr="00447A5F" w:rsidRDefault="003E0601" w:rsidP="001A14F6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przedstawienie </w:t>
            </w:r>
            <w:r w:rsidR="001A14F6" w:rsidRPr="00447A5F">
              <w:rPr>
                <w:b w:val="0"/>
                <w:szCs w:val="22"/>
              </w:rPr>
              <w:t xml:space="preserve">warunków wjazdu i pobytu na terytorium określonego państwa, praw przysługujących cudzoziemcowi w świetle dokumentów prawnomiędzynarodowych i krajowych. </w:t>
            </w:r>
          </w:p>
        </w:tc>
      </w:tr>
      <w:tr w:rsidR="003E0601" w:rsidRPr="00447A5F" w14:paraId="46E0E6CB" w14:textId="77777777" w:rsidTr="7868A244">
        <w:tc>
          <w:tcPr>
            <w:tcW w:w="675" w:type="dxa"/>
            <w:vAlign w:val="center"/>
          </w:tcPr>
          <w:p w14:paraId="7C12F916" w14:textId="77777777" w:rsidR="003E0601" w:rsidRPr="00447A5F" w:rsidRDefault="003E0601" w:rsidP="00F13881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14:paraId="3173EC99" w14:textId="77777777" w:rsidR="003E0601" w:rsidRPr="00447A5F" w:rsidRDefault="003E0601" w:rsidP="001A14F6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 w:rsidRPr="00447A5F">
              <w:rPr>
                <w:b w:val="0"/>
                <w:szCs w:val="22"/>
              </w:rPr>
              <w:t xml:space="preserve">analiza </w:t>
            </w:r>
            <w:r w:rsidR="001A14F6" w:rsidRPr="00447A5F">
              <w:rPr>
                <w:b w:val="0"/>
                <w:szCs w:val="22"/>
              </w:rPr>
              <w:t>form udzielania ochrony cudzoziemcom</w:t>
            </w:r>
            <w:r w:rsidR="0039061B" w:rsidRPr="00447A5F">
              <w:rPr>
                <w:b w:val="0"/>
                <w:szCs w:val="22"/>
              </w:rPr>
              <w:t>.</w:t>
            </w:r>
          </w:p>
        </w:tc>
      </w:tr>
    </w:tbl>
    <w:p w14:paraId="6B699379" w14:textId="77777777" w:rsidR="0085747A" w:rsidRPr="00447A5F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7F42425" w14:textId="77777777" w:rsidR="001D7B54" w:rsidRPr="00447A5F" w:rsidRDefault="009F4610" w:rsidP="003A6964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447A5F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447A5F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447A5F">
        <w:rPr>
          <w:rFonts w:ascii="Times New Roman" w:hAnsi="Times New Roman"/>
          <w:b/>
          <w:sz w:val="24"/>
          <w:szCs w:val="24"/>
        </w:rPr>
        <w:t>dla przedmiotu</w:t>
      </w:r>
      <w:r w:rsidR="00445970" w:rsidRPr="00447A5F">
        <w:rPr>
          <w:rFonts w:ascii="Times New Roman" w:hAnsi="Times New Roman"/>
          <w:sz w:val="24"/>
          <w:szCs w:val="24"/>
        </w:rPr>
        <w:t xml:space="preserve"> </w:t>
      </w:r>
    </w:p>
    <w:p w14:paraId="3FE9F23F" w14:textId="77777777" w:rsidR="001D7B54" w:rsidRPr="00447A5F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="0054298D" w:rsidRPr="00447A5F" w14:paraId="305B2439" w14:textId="77777777" w:rsidTr="7868A244">
        <w:tc>
          <w:tcPr>
            <w:tcW w:w="1701" w:type="dxa"/>
          </w:tcPr>
          <w:p w14:paraId="3F7C574A" w14:textId="66029982" w:rsidR="0054298D" w:rsidRPr="00447A5F" w:rsidRDefault="0054298D" w:rsidP="7868A24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868A244">
              <w:rPr>
                <w:smallCaps w:val="0"/>
                <w:sz w:val="22"/>
              </w:rPr>
              <w:t>EK</w:t>
            </w:r>
            <w:r w:rsidRPr="7868A244">
              <w:rPr>
                <w:b w:val="0"/>
                <w:smallCaps w:val="0"/>
                <w:sz w:val="22"/>
              </w:rPr>
              <w:t xml:space="preserve"> (efekt uczenia się)</w:t>
            </w:r>
          </w:p>
          <w:p w14:paraId="1F72F646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4275A3CC" w14:textId="71AC94A0" w:rsidR="0054298D" w:rsidRPr="00447A5F" w:rsidRDefault="0054298D" w:rsidP="7868A24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868A244">
              <w:rPr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3" w:type="dxa"/>
          </w:tcPr>
          <w:p w14:paraId="2604385B" w14:textId="1357FEF6" w:rsidR="0054298D" w:rsidRPr="00447A5F" w:rsidRDefault="0054298D" w:rsidP="7868A244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7868A244">
              <w:rPr>
                <w:b w:val="0"/>
                <w:smallCaps w:val="0"/>
                <w:sz w:val="22"/>
              </w:rPr>
              <w:t xml:space="preserve">Odniesienie do efektów  kierunkowych </w:t>
            </w:r>
          </w:p>
        </w:tc>
      </w:tr>
      <w:tr w:rsidR="0054298D" w:rsidRPr="00447A5F" w14:paraId="02087625" w14:textId="77777777" w:rsidTr="7868A244">
        <w:tc>
          <w:tcPr>
            <w:tcW w:w="1701" w:type="dxa"/>
          </w:tcPr>
          <w:p w14:paraId="4FCA5964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3FD7D5F5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definiuje podstawowe pojęcia prawa migracyjnego.</w:t>
            </w:r>
          </w:p>
        </w:tc>
        <w:tc>
          <w:tcPr>
            <w:tcW w:w="1873" w:type="dxa"/>
          </w:tcPr>
          <w:p w14:paraId="7800619F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K_W01,</w:t>
            </w:r>
          </w:p>
        </w:tc>
      </w:tr>
      <w:tr w:rsidR="0054298D" w:rsidRPr="00447A5F" w14:paraId="619EC640" w14:textId="77777777" w:rsidTr="7868A244">
        <w:tc>
          <w:tcPr>
            <w:tcW w:w="1701" w:type="dxa"/>
          </w:tcPr>
          <w:p w14:paraId="56A76B19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096" w:type="dxa"/>
          </w:tcPr>
          <w:p w14:paraId="25CBA117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dysponuje pogłębioną wiedzą o relacjach między organami międzynarodowymi oraz relacjach między nimi a jednostką</w:t>
            </w:r>
          </w:p>
        </w:tc>
        <w:tc>
          <w:tcPr>
            <w:tcW w:w="1873" w:type="dxa"/>
          </w:tcPr>
          <w:p w14:paraId="3FB25131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K_W03</w:t>
            </w:r>
          </w:p>
        </w:tc>
      </w:tr>
      <w:tr w:rsidR="0054298D" w:rsidRPr="00447A5F" w14:paraId="019DE19C" w14:textId="77777777" w:rsidTr="7868A244">
        <w:tc>
          <w:tcPr>
            <w:tcW w:w="1701" w:type="dxa"/>
          </w:tcPr>
          <w:p w14:paraId="41960800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</w:t>
            </w:r>
            <w:r w:rsidRPr="00447A5F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096" w:type="dxa"/>
          </w:tcPr>
          <w:p w14:paraId="75569224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Posiada rozszerzoną wiedzę o roli człowieka, jego cechach i aktywności w sferze międzynarodowej oraz jako twórcy kultury i podmiotu konstytuującego struktury społeczne i zasady ich funkcjonowania</w:t>
            </w:r>
          </w:p>
        </w:tc>
        <w:tc>
          <w:tcPr>
            <w:tcW w:w="1873" w:type="dxa"/>
          </w:tcPr>
          <w:p w14:paraId="01A75E0E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K_W04</w:t>
            </w:r>
          </w:p>
        </w:tc>
      </w:tr>
      <w:tr w:rsidR="0054298D" w:rsidRPr="00447A5F" w14:paraId="6E2C8B21" w14:textId="77777777" w:rsidTr="7868A244">
        <w:tc>
          <w:tcPr>
            <w:tcW w:w="1701" w:type="dxa"/>
          </w:tcPr>
          <w:p w14:paraId="78C3198C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7DAEE3CA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wyjaśnia procesy migracji międzynarodowych zachodzących na świecie, w Europie i Polsce, ich przyczynę, konsekwencje i uwarunkowania.</w:t>
            </w:r>
          </w:p>
        </w:tc>
        <w:tc>
          <w:tcPr>
            <w:tcW w:w="1873" w:type="dxa"/>
          </w:tcPr>
          <w:p w14:paraId="4EBD627F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K_U03,</w:t>
            </w:r>
          </w:p>
        </w:tc>
      </w:tr>
      <w:tr w:rsidR="0054298D" w:rsidRPr="00447A5F" w14:paraId="20A79F07" w14:textId="77777777" w:rsidTr="7868A244">
        <w:tc>
          <w:tcPr>
            <w:tcW w:w="1701" w:type="dxa"/>
          </w:tcPr>
          <w:p w14:paraId="74357262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3E0DD242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charakteryzuje główne zmiany w zakresie współczesnych migracji międzynarodowych; przedstawia ich przyczyny, konsekwencje i uwarunkowania.</w:t>
            </w:r>
          </w:p>
        </w:tc>
        <w:tc>
          <w:tcPr>
            <w:tcW w:w="1873" w:type="dxa"/>
          </w:tcPr>
          <w:p w14:paraId="69B1EE0C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K_U03,</w:t>
            </w:r>
          </w:p>
        </w:tc>
      </w:tr>
      <w:tr w:rsidR="0054298D" w:rsidRPr="00447A5F" w14:paraId="72124C4E" w14:textId="77777777" w:rsidTr="7868A244">
        <w:tc>
          <w:tcPr>
            <w:tcW w:w="1701" w:type="dxa"/>
          </w:tcPr>
          <w:p w14:paraId="139A5216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18F8FF36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poddaje krytyce działania podmiotów prawa międzynarodowego w zakresie polityki migracyjnej.</w:t>
            </w:r>
          </w:p>
        </w:tc>
        <w:tc>
          <w:tcPr>
            <w:tcW w:w="1873" w:type="dxa"/>
          </w:tcPr>
          <w:p w14:paraId="64C88C23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K_U06,</w:t>
            </w:r>
          </w:p>
          <w:p w14:paraId="08CE6F91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54298D" w:rsidRPr="00447A5F" w14:paraId="7D7C2E20" w14:textId="77777777" w:rsidTr="7868A244">
        <w:tc>
          <w:tcPr>
            <w:tcW w:w="1701" w:type="dxa"/>
          </w:tcPr>
          <w:p w14:paraId="55CE86DB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3F455153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podejmuje się analizy głównych problemów i wyzwań migracyjnych na początku XXI w różnych regionach świata i państwach.</w:t>
            </w:r>
          </w:p>
        </w:tc>
        <w:tc>
          <w:tcPr>
            <w:tcW w:w="1873" w:type="dxa"/>
          </w:tcPr>
          <w:p w14:paraId="096C8C7C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K_K02,</w:t>
            </w:r>
          </w:p>
        </w:tc>
      </w:tr>
      <w:tr w:rsidR="0054298D" w:rsidRPr="00447A5F" w14:paraId="157D5112" w14:textId="77777777" w:rsidTr="7868A244">
        <w:tc>
          <w:tcPr>
            <w:tcW w:w="1701" w:type="dxa"/>
          </w:tcPr>
          <w:p w14:paraId="30AC254F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14:paraId="63D37148" w14:textId="77777777" w:rsidR="0054298D" w:rsidRPr="00447A5F" w:rsidRDefault="0054298D" w:rsidP="00D839B2">
            <w:pPr>
              <w:pStyle w:val="Punktygwne"/>
              <w:spacing w:before="0" w:after="0"/>
              <w:jc w:val="both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>wykazuje odpowiedzialność za własne przygotowanie do pracy, podejmowane decyzje, działania i ich skutki;</w:t>
            </w:r>
          </w:p>
        </w:tc>
        <w:tc>
          <w:tcPr>
            <w:tcW w:w="1873" w:type="dxa"/>
          </w:tcPr>
          <w:p w14:paraId="69B49A12" w14:textId="77777777" w:rsidR="0054298D" w:rsidRPr="00447A5F" w:rsidRDefault="0054298D" w:rsidP="00D839B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K_K05</w:t>
            </w:r>
          </w:p>
        </w:tc>
      </w:tr>
    </w:tbl>
    <w:p w14:paraId="61CDCEAD" w14:textId="77777777" w:rsidR="0085747A" w:rsidRPr="00447A5F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07547A01" w14:textId="77777777" w:rsidR="0099389A" w:rsidRPr="00447A5F" w:rsidRDefault="0099389A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44E1D115" w14:textId="77777777" w:rsidR="0085747A" w:rsidRPr="00447A5F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>3.3</w:t>
      </w:r>
      <w:r w:rsidR="001D7B54" w:rsidRPr="00447A5F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447A5F">
        <w:rPr>
          <w:rFonts w:ascii="Times New Roman" w:hAnsi="Times New Roman"/>
          <w:b/>
          <w:sz w:val="24"/>
          <w:szCs w:val="24"/>
        </w:rPr>
        <w:t>T</w:t>
      </w:r>
      <w:r w:rsidR="001D7B54" w:rsidRPr="00447A5F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447A5F">
        <w:rPr>
          <w:rFonts w:ascii="Times New Roman" w:hAnsi="Times New Roman"/>
          <w:sz w:val="24"/>
          <w:szCs w:val="24"/>
        </w:rPr>
        <w:t xml:space="preserve">  </w:t>
      </w:r>
    </w:p>
    <w:p w14:paraId="7D0EF860" w14:textId="77777777" w:rsidR="0085747A" w:rsidRPr="00447A5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D16BAE" w:rsidRPr="00447A5F" w14:paraId="587EA2A8" w14:textId="77777777" w:rsidTr="00D16BAE">
        <w:tc>
          <w:tcPr>
            <w:tcW w:w="8222" w:type="dxa"/>
          </w:tcPr>
          <w:p w14:paraId="35113026" w14:textId="77777777" w:rsidR="00D16BAE" w:rsidRPr="00447A5F" w:rsidRDefault="00D16BAE" w:rsidP="00F1388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447A5F">
              <w:rPr>
                <w:rFonts w:ascii="Times New Roman" w:hAnsi="Times New Roman"/>
              </w:rPr>
              <w:t>Treści merytoryczne</w:t>
            </w:r>
          </w:p>
        </w:tc>
      </w:tr>
      <w:tr w:rsidR="00D16BAE" w:rsidRPr="00447A5F" w14:paraId="2AD0F484" w14:textId="77777777" w:rsidTr="00D16BAE">
        <w:trPr>
          <w:trHeight w:val="284"/>
        </w:trPr>
        <w:tc>
          <w:tcPr>
            <w:tcW w:w="8222" w:type="dxa"/>
          </w:tcPr>
          <w:p w14:paraId="5E8DE110" w14:textId="77777777" w:rsidR="00D16BAE" w:rsidRPr="00447A5F" w:rsidRDefault="00D16BAE" w:rsidP="00A133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Podstawowe zagadnienia prawa migracyjnego</w:t>
            </w:r>
          </w:p>
        </w:tc>
      </w:tr>
      <w:tr w:rsidR="00D16BAE" w:rsidRPr="00447A5F" w14:paraId="2F419B55" w14:textId="77777777" w:rsidTr="00D16BAE">
        <w:trPr>
          <w:trHeight w:val="260"/>
        </w:trPr>
        <w:tc>
          <w:tcPr>
            <w:tcW w:w="8222" w:type="dxa"/>
          </w:tcPr>
          <w:p w14:paraId="059F6389" w14:textId="77777777" w:rsidR="00D16BAE" w:rsidRPr="00447A5F" w:rsidRDefault="00D16BAE" w:rsidP="0055643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Pojęcie i klasyfikacja migracji ludności </w:t>
            </w:r>
          </w:p>
        </w:tc>
      </w:tr>
      <w:tr w:rsidR="00D16BAE" w:rsidRPr="00447A5F" w14:paraId="1194EA63" w14:textId="77777777" w:rsidTr="00D16BAE">
        <w:trPr>
          <w:trHeight w:val="225"/>
        </w:trPr>
        <w:tc>
          <w:tcPr>
            <w:tcW w:w="8222" w:type="dxa"/>
          </w:tcPr>
          <w:p w14:paraId="1A73228B" w14:textId="77777777" w:rsidR="00D16BAE" w:rsidRPr="00447A5F" w:rsidRDefault="00D16BAE" w:rsidP="00F138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Źródła prawa migracyjnego</w:t>
            </w:r>
          </w:p>
        </w:tc>
      </w:tr>
      <w:tr w:rsidR="00D16BAE" w:rsidRPr="00447A5F" w14:paraId="241D06D6" w14:textId="77777777" w:rsidTr="00D16BAE">
        <w:trPr>
          <w:trHeight w:val="525"/>
        </w:trPr>
        <w:tc>
          <w:tcPr>
            <w:tcW w:w="8222" w:type="dxa"/>
          </w:tcPr>
          <w:p w14:paraId="19F17144" w14:textId="77777777" w:rsidR="00D16BAE" w:rsidRPr="00447A5F" w:rsidRDefault="00D16BAE" w:rsidP="00A1337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Charakterystyka procesów migracyjnych we współczesnym świecie</w:t>
            </w:r>
          </w:p>
        </w:tc>
      </w:tr>
      <w:tr w:rsidR="00D16BAE" w:rsidRPr="00447A5F" w14:paraId="2C631591" w14:textId="77777777" w:rsidTr="00D16BAE">
        <w:trPr>
          <w:trHeight w:val="300"/>
        </w:trPr>
        <w:tc>
          <w:tcPr>
            <w:tcW w:w="8222" w:type="dxa"/>
          </w:tcPr>
          <w:p w14:paraId="6DB7459A" w14:textId="77777777" w:rsidR="00D16BAE" w:rsidRPr="00447A5F" w:rsidRDefault="00D16BAE" w:rsidP="00F138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Status prawny cudzoziemców </w:t>
            </w:r>
          </w:p>
        </w:tc>
      </w:tr>
      <w:tr w:rsidR="00D16BAE" w:rsidRPr="00447A5F" w14:paraId="1A111278" w14:textId="77777777" w:rsidTr="00D16BAE">
        <w:trPr>
          <w:trHeight w:val="240"/>
        </w:trPr>
        <w:tc>
          <w:tcPr>
            <w:tcW w:w="8222" w:type="dxa"/>
          </w:tcPr>
          <w:p w14:paraId="1123A95E" w14:textId="77777777" w:rsidR="00D16BAE" w:rsidRPr="00447A5F" w:rsidRDefault="00D16BAE" w:rsidP="00F138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 xml:space="preserve">Formy ochrony międzynarodowej </w:t>
            </w:r>
          </w:p>
        </w:tc>
      </w:tr>
      <w:tr w:rsidR="00D16BAE" w:rsidRPr="00447A5F" w14:paraId="2B62B33C" w14:textId="77777777" w:rsidTr="00D16BAE">
        <w:trPr>
          <w:trHeight w:val="285"/>
        </w:trPr>
        <w:tc>
          <w:tcPr>
            <w:tcW w:w="8222" w:type="dxa"/>
          </w:tcPr>
          <w:p w14:paraId="516519E9" w14:textId="77777777" w:rsidR="00D16BAE" w:rsidRPr="00447A5F" w:rsidRDefault="00D16BAE" w:rsidP="00F1388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color w:val="000000"/>
                <w:w w:val="103"/>
              </w:rPr>
            </w:pPr>
            <w:r w:rsidRPr="00447A5F">
              <w:rPr>
                <w:rFonts w:ascii="Times New Roman" w:hAnsi="Times New Roman"/>
                <w:color w:val="000000"/>
                <w:w w:val="103"/>
              </w:rPr>
              <w:t>Polityka migracyjna wybranych państw Europy</w:t>
            </w:r>
          </w:p>
        </w:tc>
      </w:tr>
    </w:tbl>
    <w:p w14:paraId="5043CB0F" w14:textId="77777777" w:rsidR="00675843" w:rsidRPr="00447A5F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14:paraId="25513626" w14:textId="77777777" w:rsidR="0085747A" w:rsidRPr="00447A5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7A5F">
        <w:rPr>
          <w:rFonts w:ascii="Times New Roman" w:hAnsi="Times New Roman"/>
          <w:sz w:val="24"/>
          <w:szCs w:val="24"/>
        </w:rPr>
        <w:t>Problematyka ćwiczeń audytoryjnych, konwersatoryjnych, laboratoryjnych</w:t>
      </w:r>
      <w:r w:rsidR="009F4610" w:rsidRPr="00447A5F">
        <w:rPr>
          <w:rFonts w:ascii="Times New Roman" w:hAnsi="Times New Roman"/>
          <w:sz w:val="24"/>
          <w:szCs w:val="24"/>
        </w:rPr>
        <w:t xml:space="preserve">, </w:t>
      </w:r>
      <w:r w:rsidRPr="00447A5F">
        <w:rPr>
          <w:rFonts w:ascii="Times New Roman" w:hAnsi="Times New Roman"/>
          <w:sz w:val="24"/>
          <w:szCs w:val="24"/>
        </w:rPr>
        <w:t xml:space="preserve">zajęć praktycznych </w:t>
      </w:r>
    </w:p>
    <w:p w14:paraId="6537F28F" w14:textId="77777777" w:rsidR="0085747A" w:rsidRPr="00447A5F" w:rsidRDefault="0085747A" w:rsidP="009C54AE">
      <w:pPr>
        <w:pStyle w:val="Akapitzlist"/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1621"/>
      </w:tblGrid>
      <w:tr w:rsidR="003E0601" w:rsidRPr="00447A5F" w14:paraId="55225495" w14:textId="77777777" w:rsidTr="7868A244">
        <w:tc>
          <w:tcPr>
            <w:tcW w:w="6521" w:type="dxa"/>
          </w:tcPr>
          <w:p w14:paraId="5D69D229" w14:textId="77777777" w:rsidR="003E0601" w:rsidRPr="00447A5F" w:rsidRDefault="003E0601" w:rsidP="00F1388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00447A5F">
              <w:rPr>
                <w:rFonts w:ascii="Times New Roman" w:hAnsi="Times New Roman"/>
              </w:rPr>
              <w:t>Treści merytoryczne</w:t>
            </w:r>
          </w:p>
        </w:tc>
        <w:tc>
          <w:tcPr>
            <w:tcW w:w="1609" w:type="dxa"/>
          </w:tcPr>
          <w:p w14:paraId="6DFB9E20" w14:textId="3979861E" w:rsidR="003E0601" w:rsidRPr="00447A5F" w:rsidRDefault="0DDAE0D8" w:rsidP="00F13881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</w:rPr>
            </w:pPr>
            <w:r w:rsidRPr="7868A244">
              <w:rPr>
                <w:rFonts w:ascii="Times New Roman" w:hAnsi="Times New Roman"/>
              </w:rPr>
              <w:t>Nie dotyczy</w:t>
            </w:r>
          </w:p>
        </w:tc>
      </w:tr>
    </w:tbl>
    <w:p w14:paraId="70DF9E56" w14:textId="77777777" w:rsidR="003E0601" w:rsidRPr="00447A5F" w:rsidRDefault="003E0601" w:rsidP="003E0601">
      <w:pPr>
        <w:pStyle w:val="Akapitzlist"/>
        <w:spacing w:line="240" w:lineRule="auto"/>
        <w:ind w:left="1080"/>
        <w:rPr>
          <w:rFonts w:ascii="Times New Roman" w:hAnsi="Times New Roman"/>
        </w:rPr>
      </w:pPr>
    </w:p>
    <w:p w14:paraId="62F72A31" w14:textId="77777777" w:rsidR="00E718D4" w:rsidRDefault="00E718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smallCaps/>
          <w:szCs w:val="24"/>
        </w:rPr>
        <w:br w:type="page"/>
      </w:r>
    </w:p>
    <w:p w14:paraId="61F0D56C" w14:textId="34BA1CFF" w:rsidR="0085747A" w:rsidRPr="00447A5F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447A5F">
        <w:rPr>
          <w:smallCaps w:val="0"/>
          <w:szCs w:val="24"/>
        </w:rPr>
        <w:lastRenderedPageBreak/>
        <w:t>3.4 Metody dydaktyczne</w:t>
      </w:r>
      <w:r w:rsidRPr="00447A5F">
        <w:rPr>
          <w:b w:val="0"/>
          <w:smallCaps w:val="0"/>
          <w:szCs w:val="24"/>
        </w:rPr>
        <w:t xml:space="preserve"> </w:t>
      </w:r>
    </w:p>
    <w:p w14:paraId="144A5D23" w14:textId="77777777" w:rsidR="0085747A" w:rsidRPr="00447A5F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E18B618" w14:textId="77777777" w:rsidR="003E0601" w:rsidRPr="00447A5F" w:rsidRDefault="003E0601" w:rsidP="0099389A">
      <w:pPr>
        <w:pStyle w:val="Punktygwne"/>
        <w:spacing w:before="0" w:after="0"/>
        <w:ind w:firstLine="426"/>
        <w:rPr>
          <w:b w:val="0"/>
          <w:i/>
          <w:smallCaps w:val="0"/>
          <w:sz w:val="22"/>
        </w:rPr>
      </w:pPr>
      <w:r w:rsidRPr="00447A5F">
        <w:rPr>
          <w:b w:val="0"/>
          <w:smallCaps w:val="0"/>
          <w:sz w:val="22"/>
        </w:rPr>
        <w:t xml:space="preserve">Wykład informacyjny, wykład problemowy, </w:t>
      </w:r>
      <w:r w:rsidR="003A6964" w:rsidRPr="00447A5F">
        <w:rPr>
          <w:b w:val="0"/>
          <w:smallCaps w:val="0"/>
          <w:sz w:val="22"/>
        </w:rPr>
        <w:t>metody kształcenia na odległość</w:t>
      </w:r>
    </w:p>
    <w:p w14:paraId="738610EB" w14:textId="77777777" w:rsidR="00E960BB" w:rsidRPr="00447A5F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078A5AC" w14:textId="3F1A858C" w:rsidR="0085747A" w:rsidRPr="00447A5F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 </w:t>
      </w:r>
      <w:r w:rsidR="0085747A" w:rsidRPr="00447A5F">
        <w:rPr>
          <w:smallCaps w:val="0"/>
          <w:szCs w:val="24"/>
        </w:rPr>
        <w:t>METODY I KRYTERIA OCENY</w:t>
      </w:r>
      <w:r w:rsidR="009F4610" w:rsidRPr="00447A5F">
        <w:rPr>
          <w:smallCaps w:val="0"/>
          <w:szCs w:val="24"/>
        </w:rPr>
        <w:t xml:space="preserve"> </w:t>
      </w:r>
    </w:p>
    <w:p w14:paraId="3B7B4B86" w14:textId="77777777" w:rsidR="00923D7D" w:rsidRPr="00447A5F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53742ADA" w14:textId="77777777" w:rsidR="0085747A" w:rsidRPr="00447A5F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4.1 Sposoby weryfikacji efektów </w:t>
      </w:r>
      <w:r w:rsidR="00C05F44" w:rsidRPr="00447A5F">
        <w:rPr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4951"/>
        <w:gridCol w:w="2204"/>
      </w:tblGrid>
      <w:tr w:rsidR="003E0601" w:rsidRPr="00447A5F" w14:paraId="67E0E783" w14:textId="77777777" w:rsidTr="7868A244">
        <w:tc>
          <w:tcPr>
            <w:tcW w:w="1984" w:type="dxa"/>
          </w:tcPr>
          <w:p w14:paraId="59C1A4F7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Symbol efektu</w:t>
            </w:r>
          </w:p>
          <w:p w14:paraId="3A0FF5F2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47962157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447A5F">
              <w:rPr>
                <w:b w:val="0"/>
                <w:smallCaps w:val="0"/>
                <w:color w:val="000000"/>
                <w:sz w:val="22"/>
              </w:rPr>
              <w:t xml:space="preserve">Metody oceny efektów </w:t>
            </w:r>
            <w:r w:rsidR="001E08B3" w:rsidRPr="00447A5F">
              <w:rPr>
                <w:b w:val="0"/>
                <w:smallCaps w:val="0"/>
                <w:color w:val="000000"/>
                <w:sz w:val="22"/>
              </w:rPr>
              <w:t>uczenia się</w:t>
            </w:r>
          </w:p>
          <w:p w14:paraId="48CEE6E5" w14:textId="0CDFCFC6" w:rsidR="003E0601" w:rsidRPr="00447A5F" w:rsidRDefault="003E0601" w:rsidP="7868A24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868A244">
              <w:rPr>
                <w:b w:val="0"/>
                <w:smallCaps w:val="0"/>
                <w:color w:val="000000" w:themeColor="text1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435B2A9" w14:textId="579CEA44" w:rsidR="003E0601" w:rsidRPr="00447A5F" w:rsidRDefault="003E0601" w:rsidP="7868A24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868A244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52F61AD3" w14:textId="21B1D036" w:rsidR="003E0601" w:rsidRPr="00447A5F" w:rsidRDefault="003E0601" w:rsidP="7868A24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7868A244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7868A244">
              <w:rPr>
                <w:b w:val="0"/>
                <w:smallCaps w:val="0"/>
                <w:sz w:val="22"/>
              </w:rPr>
              <w:t>ćw</w:t>
            </w:r>
            <w:proofErr w:type="spellEnd"/>
            <w:r w:rsidRPr="7868A244">
              <w:rPr>
                <w:b w:val="0"/>
                <w:smallCaps w:val="0"/>
                <w:sz w:val="22"/>
              </w:rPr>
              <w:t>, …)</w:t>
            </w:r>
          </w:p>
        </w:tc>
      </w:tr>
      <w:tr w:rsidR="003E0601" w:rsidRPr="00447A5F" w14:paraId="750C5118" w14:textId="77777777" w:rsidTr="7868A244">
        <w:tc>
          <w:tcPr>
            <w:tcW w:w="1984" w:type="dxa"/>
          </w:tcPr>
          <w:p w14:paraId="17368564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447A5F">
              <w:rPr>
                <w:b w:val="0"/>
                <w:sz w:val="22"/>
              </w:rPr>
              <w:t>ek</w:t>
            </w:r>
            <w:proofErr w:type="spellEnd"/>
            <w:r w:rsidRPr="00447A5F">
              <w:rPr>
                <w:b w:val="0"/>
                <w:sz w:val="22"/>
              </w:rPr>
              <w:t xml:space="preserve">_ 01 </w:t>
            </w:r>
          </w:p>
        </w:tc>
        <w:tc>
          <w:tcPr>
            <w:tcW w:w="5103" w:type="dxa"/>
          </w:tcPr>
          <w:p w14:paraId="72433723" w14:textId="77777777" w:rsidR="003E0601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70EE8513" w14:textId="2E4C081D" w:rsidR="003E0601" w:rsidRPr="00447A5F" w:rsidRDefault="003E0601" w:rsidP="7868A24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7868A244">
              <w:rPr>
                <w:b w:val="0"/>
                <w:sz w:val="22"/>
              </w:rPr>
              <w:t xml:space="preserve">             w, </w:t>
            </w:r>
          </w:p>
        </w:tc>
      </w:tr>
      <w:tr w:rsidR="003E0601" w:rsidRPr="00447A5F" w14:paraId="4D4B7F7D" w14:textId="77777777" w:rsidTr="7868A244">
        <w:tc>
          <w:tcPr>
            <w:tcW w:w="1984" w:type="dxa"/>
          </w:tcPr>
          <w:p w14:paraId="727CF0E4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14:paraId="1F82D767" w14:textId="77777777" w:rsidR="003E0601" w:rsidRPr="00447A5F" w:rsidRDefault="003E0601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788D57AA" w14:textId="77777777" w:rsidR="003E0601" w:rsidRPr="00447A5F" w:rsidRDefault="003E0601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w:rsidR="003E0601" w:rsidRPr="00447A5F" w14:paraId="3CA063BE" w14:textId="77777777" w:rsidTr="7868A244">
        <w:tc>
          <w:tcPr>
            <w:tcW w:w="1984" w:type="dxa"/>
          </w:tcPr>
          <w:p w14:paraId="7D1B4A87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ek_03</w:t>
            </w:r>
          </w:p>
        </w:tc>
        <w:tc>
          <w:tcPr>
            <w:tcW w:w="5103" w:type="dxa"/>
          </w:tcPr>
          <w:p w14:paraId="0B884C3A" w14:textId="77777777" w:rsidR="003E0601" w:rsidRPr="00447A5F" w:rsidRDefault="003E0601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74A8C9D2" w14:textId="77777777" w:rsidR="003E0601" w:rsidRPr="00447A5F" w:rsidRDefault="003E0601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w:rsidR="003E0601" w:rsidRPr="00447A5F" w14:paraId="219D84CC" w14:textId="77777777" w:rsidTr="7868A244">
        <w:tc>
          <w:tcPr>
            <w:tcW w:w="1984" w:type="dxa"/>
          </w:tcPr>
          <w:p w14:paraId="17CCA2B8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ek_04</w:t>
            </w:r>
          </w:p>
        </w:tc>
        <w:tc>
          <w:tcPr>
            <w:tcW w:w="5103" w:type="dxa"/>
          </w:tcPr>
          <w:p w14:paraId="29B9D419" w14:textId="77777777" w:rsidR="003E0601" w:rsidRPr="00447A5F" w:rsidRDefault="003E0601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4ECE60B0" w14:textId="77777777" w:rsidR="003E0601" w:rsidRPr="00447A5F" w:rsidRDefault="003E0601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w:rsidR="003E0601" w:rsidRPr="00447A5F" w14:paraId="466B45F6" w14:textId="77777777" w:rsidTr="7868A244">
        <w:tc>
          <w:tcPr>
            <w:tcW w:w="1984" w:type="dxa"/>
          </w:tcPr>
          <w:p w14:paraId="09BC0A28" w14:textId="77777777" w:rsidR="003E0601" w:rsidRPr="00447A5F" w:rsidRDefault="003E0601" w:rsidP="00F13881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ek_05</w:t>
            </w:r>
          </w:p>
        </w:tc>
        <w:tc>
          <w:tcPr>
            <w:tcW w:w="5103" w:type="dxa"/>
          </w:tcPr>
          <w:p w14:paraId="0AC09157" w14:textId="77777777" w:rsidR="003E0601" w:rsidRPr="00447A5F" w:rsidRDefault="003E0601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16E47F2A" w14:textId="77777777" w:rsidR="003E0601" w:rsidRPr="00447A5F" w:rsidRDefault="003E0601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w:rsidR="00D16BAE" w:rsidRPr="00447A5F" w14:paraId="55C570E2" w14:textId="77777777" w:rsidTr="7868A244">
        <w:tc>
          <w:tcPr>
            <w:tcW w:w="1984" w:type="dxa"/>
          </w:tcPr>
          <w:p w14:paraId="58B4ADB3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ek_06</w:t>
            </w:r>
          </w:p>
        </w:tc>
        <w:tc>
          <w:tcPr>
            <w:tcW w:w="5103" w:type="dxa"/>
          </w:tcPr>
          <w:p w14:paraId="53ED0CD2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 xml:space="preserve">egzamin pisemny, </w:t>
            </w:r>
          </w:p>
        </w:tc>
        <w:tc>
          <w:tcPr>
            <w:tcW w:w="2233" w:type="dxa"/>
          </w:tcPr>
          <w:p w14:paraId="51300D19" w14:textId="77777777" w:rsidR="00D16BAE" w:rsidRPr="00447A5F" w:rsidRDefault="00D16BAE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</w:t>
            </w:r>
            <w:r w:rsidR="00447A5F">
              <w:rPr>
                <w:b w:val="0"/>
                <w:sz w:val="22"/>
              </w:rPr>
              <w:t>,</w:t>
            </w:r>
          </w:p>
        </w:tc>
      </w:tr>
      <w:tr w:rsidR="00D16BAE" w:rsidRPr="00447A5F" w14:paraId="3995B435" w14:textId="77777777" w:rsidTr="7868A244">
        <w:tc>
          <w:tcPr>
            <w:tcW w:w="1984" w:type="dxa"/>
          </w:tcPr>
          <w:p w14:paraId="401CABF8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ek_07</w:t>
            </w:r>
          </w:p>
        </w:tc>
        <w:tc>
          <w:tcPr>
            <w:tcW w:w="5103" w:type="dxa"/>
          </w:tcPr>
          <w:p w14:paraId="6CDDDD3A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7BA926AC" w14:textId="77777777" w:rsidR="00D16BAE" w:rsidRPr="00447A5F" w:rsidRDefault="00D16BAE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  <w:tr w:rsidR="00D16BAE" w:rsidRPr="00447A5F" w14:paraId="7D0E9618" w14:textId="77777777" w:rsidTr="7868A244">
        <w:tc>
          <w:tcPr>
            <w:tcW w:w="1984" w:type="dxa"/>
          </w:tcPr>
          <w:p w14:paraId="37FE5DE7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ek_08</w:t>
            </w:r>
          </w:p>
        </w:tc>
        <w:tc>
          <w:tcPr>
            <w:tcW w:w="5103" w:type="dxa"/>
          </w:tcPr>
          <w:p w14:paraId="158E7D80" w14:textId="77777777" w:rsidR="00D16BAE" w:rsidRPr="00447A5F" w:rsidRDefault="00D16BAE" w:rsidP="00D16BAE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egzamin pisemny,</w:t>
            </w:r>
          </w:p>
        </w:tc>
        <w:tc>
          <w:tcPr>
            <w:tcW w:w="2233" w:type="dxa"/>
          </w:tcPr>
          <w:p w14:paraId="1B39EEA9" w14:textId="77777777" w:rsidR="00D16BAE" w:rsidRPr="00447A5F" w:rsidRDefault="00D16BAE" w:rsidP="00D16BAE">
            <w:pPr>
              <w:pStyle w:val="Punktygwne"/>
              <w:spacing w:before="0" w:after="0"/>
              <w:ind w:firstLine="708"/>
              <w:rPr>
                <w:b w:val="0"/>
                <w:sz w:val="22"/>
              </w:rPr>
            </w:pPr>
            <w:r w:rsidRPr="00447A5F">
              <w:rPr>
                <w:b w:val="0"/>
                <w:sz w:val="22"/>
              </w:rPr>
              <w:t>w,</w:t>
            </w:r>
          </w:p>
        </w:tc>
      </w:tr>
    </w:tbl>
    <w:p w14:paraId="5630AD66" w14:textId="77777777" w:rsidR="00556434" w:rsidRPr="00447A5F" w:rsidRDefault="00556434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AFAEE5A" w14:textId="77777777" w:rsidR="0085747A" w:rsidRPr="00447A5F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4.2 </w:t>
      </w:r>
      <w:r w:rsidR="0085747A" w:rsidRPr="00447A5F">
        <w:rPr>
          <w:smallCaps w:val="0"/>
          <w:szCs w:val="24"/>
        </w:rPr>
        <w:t>Warunki zaliczenia przedmiotu (kryteria oceniania)</w:t>
      </w:r>
      <w:r w:rsidR="00923D7D" w:rsidRPr="00447A5F">
        <w:rPr>
          <w:smallCaps w:val="0"/>
          <w:szCs w:val="24"/>
        </w:rPr>
        <w:t xml:space="preserve"> </w:t>
      </w:r>
    </w:p>
    <w:p w14:paraId="61829076" w14:textId="77777777" w:rsidR="00923D7D" w:rsidRPr="00447A5F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47A5F" w14:paraId="29878B02" w14:textId="77777777" w:rsidTr="00923D7D">
        <w:tc>
          <w:tcPr>
            <w:tcW w:w="9670" w:type="dxa"/>
          </w:tcPr>
          <w:p w14:paraId="2BA226A1" w14:textId="77777777" w:rsidR="0085747A" w:rsidRPr="00447A5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  <w:p w14:paraId="77D31780" w14:textId="77777777" w:rsidR="0085747A" w:rsidRPr="00447A5F" w:rsidRDefault="003E0601" w:rsidP="0099389A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447A5F">
              <w:rPr>
                <w:rFonts w:ascii="Times New Roman" w:eastAsia="Cambria" w:hAnsi="Times New Roman"/>
                <w:b/>
              </w:rPr>
              <w:t xml:space="preserve">Wykład </w:t>
            </w:r>
            <w:r w:rsidRPr="00447A5F">
              <w:rPr>
                <w:rFonts w:ascii="Times New Roman" w:eastAsia="Cambria" w:hAnsi="Times New Roman"/>
              </w:rPr>
              <w:t xml:space="preserve">– student podchodzący do egzaminu wypełnia test wielokrotnego wyboru. Składa się on z 25 pytań. Skala ocen z uwzględnieniem punktacji: </w:t>
            </w:r>
            <w:proofErr w:type="spellStart"/>
            <w:r w:rsidRPr="00447A5F">
              <w:rPr>
                <w:rFonts w:ascii="Times New Roman" w:eastAsia="Cambria" w:hAnsi="Times New Roman"/>
              </w:rPr>
              <w:t>bdb</w:t>
            </w:r>
            <w:proofErr w:type="spellEnd"/>
            <w:r w:rsidRPr="00447A5F">
              <w:rPr>
                <w:rFonts w:ascii="Times New Roman" w:eastAsia="Cambria" w:hAnsi="Times New Roman"/>
              </w:rPr>
              <w:t xml:space="preserve"> – 25-24 pkt, plus </w:t>
            </w:r>
            <w:proofErr w:type="spellStart"/>
            <w:r w:rsidRPr="00447A5F">
              <w:rPr>
                <w:rFonts w:ascii="Times New Roman" w:eastAsia="Cambria" w:hAnsi="Times New Roman"/>
              </w:rPr>
              <w:t>db</w:t>
            </w:r>
            <w:proofErr w:type="spellEnd"/>
            <w:r w:rsidRPr="00447A5F">
              <w:rPr>
                <w:rFonts w:ascii="Times New Roman" w:eastAsia="Cambria" w:hAnsi="Times New Roman"/>
              </w:rPr>
              <w:t xml:space="preserve"> – 23-21 pkt, </w:t>
            </w:r>
            <w:proofErr w:type="spellStart"/>
            <w:r w:rsidRPr="00447A5F">
              <w:rPr>
                <w:rFonts w:ascii="Times New Roman" w:eastAsia="Cambria" w:hAnsi="Times New Roman"/>
              </w:rPr>
              <w:t>db</w:t>
            </w:r>
            <w:proofErr w:type="spellEnd"/>
            <w:r w:rsidRPr="00447A5F">
              <w:rPr>
                <w:rFonts w:ascii="Times New Roman" w:eastAsia="Cambria" w:hAnsi="Times New Roman"/>
              </w:rPr>
              <w:t xml:space="preserve"> – 20-18 pkt, plus </w:t>
            </w:r>
            <w:proofErr w:type="spellStart"/>
            <w:r w:rsidRPr="00447A5F">
              <w:rPr>
                <w:rFonts w:ascii="Times New Roman" w:eastAsia="Cambria" w:hAnsi="Times New Roman"/>
              </w:rPr>
              <w:t>dst</w:t>
            </w:r>
            <w:proofErr w:type="spellEnd"/>
            <w:r w:rsidRPr="00447A5F">
              <w:rPr>
                <w:rFonts w:ascii="Times New Roman" w:eastAsia="Cambria" w:hAnsi="Times New Roman"/>
              </w:rPr>
              <w:t xml:space="preserve"> – 17-15 pkt, </w:t>
            </w:r>
            <w:proofErr w:type="spellStart"/>
            <w:r w:rsidRPr="00447A5F">
              <w:rPr>
                <w:rFonts w:ascii="Times New Roman" w:eastAsia="Cambria" w:hAnsi="Times New Roman"/>
              </w:rPr>
              <w:t>dst</w:t>
            </w:r>
            <w:proofErr w:type="spellEnd"/>
            <w:r w:rsidRPr="00447A5F">
              <w:rPr>
                <w:rFonts w:ascii="Times New Roman" w:eastAsia="Cambria" w:hAnsi="Times New Roman"/>
              </w:rPr>
              <w:t xml:space="preserve"> – 14-13 pkt, poniżej 13 pkt – </w:t>
            </w:r>
            <w:proofErr w:type="spellStart"/>
            <w:r w:rsidRPr="00447A5F">
              <w:rPr>
                <w:rFonts w:ascii="Times New Roman" w:eastAsia="Cambria" w:hAnsi="Times New Roman"/>
              </w:rPr>
              <w:t>ndst</w:t>
            </w:r>
            <w:proofErr w:type="spellEnd"/>
            <w:r w:rsidRPr="00447A5F">
              <w:rPr>
                <w:rFonts w:ascii="Times New Roman" w:eastAsia="Cambria" w:hAnsi="Times New Roman"/>
              </w:rPr>
              <w:t>. Przewidywany termin egzaminu – początek sesji letniej. Czas trwania egzaminu 25 min.</w:t>
            </w:r>
          </w:p>
        </w:tc>
      </w:tr>
    </w:tbl>
    <w:p w14:paraId="17AD93B2" w14:textId="77777777" w:rsidR="0085747A" w:rsidRPr="00447A5F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32066DA3" w14:textId="77777777" w:rsidR="009F4610" w:rsidRPr="00447A5F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447A5F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447A5F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DE4B5B7" w14:textId="77777777" w:rsidR="0085747A" w:rsidRPr="00447A5F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447A5F" w14:paraId="63D9DE79" w14:textId="77777777" w:rsidTr="7868A244">
        <w:tc>
          <w:tcPr>
            <w:tcW w:w="4962" w:type="dxa"/>
            <w:vAlign w:val="center"/>
          </w:tcPr>
          <w:p w14:paraId="4C452BB7" w14:textId="77777777" w:rsidR="0085747A" w:rsidRPr="00447A5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447A5F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47A5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447A5F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447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47A5F" w14:paraId="7A856870" w14:textId="77777777" w:rsidTr="7868A244">
        <w:tc>
          <w:tcPr>
            <w:tcW w:w="4962" w:type="dxa"/>
          </w:tcPr>
          <w:p w14:paraId="765A5D29" w14:textId="4FCB61B1" w:rsidR="0085747A" w:rsidRPr="00447A5F" w:rsidRDefault="00C61DC5" w:rsidP="001E08B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868A244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7868A244">
              <w:rPr>
                <w:rFonts w:ascii="Times New Roman" w:hAnsi="Times New Roman"/>
                <w:sz w:val="24"/>
                <w:szCs w:val="24"/>
              </w:rPr>
              <w:t>odziny</w:t>
            </w:r>
            <w:r w:rsidR="09D4B5B8" w:rsidRPr="7868A2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747A" w:rsidRPr="7868A244">
              <w:rPr>
                <w:rFonts w:ascii="Times New Roman" w:hAnsi="Times New Roman"/>
                <w:sz w:val="24"/>
                <w:szCs w:val="24"/>
              </w:rPr>
              <w:t>z</w:t>
            </w:r>
            <w:r w:rsidR="001E08B3" w:rsidRPr="7868A244">
              <w:rPr>
                <w:rFonts w:ascii="Times New Roman" w:hAnsi="Times New Roman"/>
                <w:sz w:val="24"/>
                <w:szCs w:val="24"/>
              </w:rPr>
              <w:t xml:space="preserve"> harmonogramu</w:t>
            </w:r>
            <w:r w:rsidR="0085747A" w:rsidRPr="7868A2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7868A244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3D4B9D" w14:textId="77777777" w:rsidR="0085747A" w:rsidRPr="00447A5F" w:rsidRDefault="0099389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447A5F" w14:paraId="4B1E345B" w14:textId="77777777" w:rsidTr="7868A244">
        <w:tc>
          <w:tcPr>
            <w:tcW w:w="4962" w:type="dxa"/>
          </w:tcPr>
          <w:p w14:paraId="61BA0769" w14:textId="0F858EAC" w:rsidR="00C61DC5" w:rsidRPr="00447A5F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7868A244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3C4E4F1D" w:rsidRPr="7868A244">
              <w:rPr>
                <w:rFonts w:ascii="Times New Roman" w:hAnsi="Times New Roman"/>
                <w:sz w:val="24"/>
                <w:szCs w:val="24"/>
              </w:rPr>
              <w:t xml:space="preserve"> akademickiego </w:t>
            </w:r>
          </w:p>
          <w:p w14:paraId="49ABEFC1" w14:textId="77777777" w:rsidR="00C61DC5" w:rsidRPr="00447A5F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79935FF" w14:textId="77777777" w:rsidR="00C61DC5" w:rsidRPr="00447A5F" w:rsidRDefault="0039061B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61DC5" w:rsidRPr="00447A5F" w14:paraId="5C8D71AB" w14:textId="77777777" w:rsidTr="7868A244">
        <w:tc>
          <w:tcPr>
            <w:tcW w:w="4962" w:type="dxa"/>
          </w:tcPr>
          <w:p w14:paraId="7660431A" w14:textId="77777777" w:rsidR="0071620A" w:rsidRPr="00447A5F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447A5F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44BFB1" w14:textId="77777777" w:rsidR="00C61DC5" w:rsidRPr="00447A5F" w:rsidRDefault="0099389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</w:tr>
      <w:tr w:rsidR="0085747A" w:rsidRPr="00447A5F" w14:paraId="20B8E38B" w14:textId="77777777" w:rsidTr="7868A244">
        <w:tc>
          <w:tcPr>
            <w:tcW w:w="4962" w:type="dxa"/>
          </w:tcPr>
          <w:p w14:paraId="3D4B2727" w14:textId="77777777" w:rsidR="0085747A" w:rsidRPr="00447A5F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85747A" w:rsidRPr="00447A5F" w:rsidRDefault="00556434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10</w:t>
            </w:r>
            <w:r w:rsidR="003E0601" w:rsidRPr="00447A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5747A" w:rsidRPr="00447A5F" w14:paraId="6B7A9073" w14:textId="77777777" w:rsidTr="7868A244">
        <w:tc>
          <w:tcPr>
            <w:tcW w:w="4962" w:type="dxa"/>
          </w:tcPr>
          <w:p w14:paraId="5FD1C35E" w14:textId="77777777" w:rsidR="0085747A" w:rsidRPr="00447A5F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47A5F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64D78" w14:textId="77777777" w:rsidR="0085747A" w:rsidRPr="00447A5F" w:rsidRDefault="003E0601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7A5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447A5F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447A5F">
        <w:rPr>
          <w:b w:val="0"/>
          <w:i/>
          <w:smallCaps w:val="0"/>
          <w:szCs w:val="24"/>
        </w:rPr>
        <w:t xml:space="preserve">* </w:t>
      </w:r>
      <w:r w:rsidR="00C61DC5" w:rsidRPr="00447A5F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204FF1" w14:textId="77777777" w:rsidR="003E1941" w:rsidRPr="00447A5F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40334C7B" w14:textId="77777777" w:rsidR="0085747A" w:rsidRPr="00447A5F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447A5F">
        <w:rPr>
          <w:smallCaps w:val="0"/>
          <w:szCs w:val="24"/>
        </w:rPr>
        <w:t xml:space="preserve">6. </w:t>
      </w:r>
      <w:r w:rsidR="0085747A" w:rsidRPr="00447A5F">
        <w:rPr>
          <w:smallCaps w:val="0"/>
          <w:szCs w:val="24"/>
        </w:rPr>
        <w:t>PRAKTYKI ZAWO</w:t>
      </w:r>
      <w:r w:rsidR="001E08B3" w:rsidRPr="00447A5F">
        <w:rPr>
          <w:smallCaps w:val="0"/>
          <w:szCs w:val="24"/>
        </w:rPr>
        <w:t>DOWE W RAMACH PRZEDMIOTU</w:t>
      </w:r>
    </w:p>
    <w:p w14:paraId="2DBF0D7D" w14:textId="77777777" w:rsidR="0085747A" w:rsidRPr="00447A5F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47A5F" w14:paraId="146D6691" w14:textId="77777777" w:rsidTr="7868A244">
        <w:trPr>
          <w:trHeight w:val="397"/>
        </w:trPr>
        <w:tc>
          <w:tcPr>
            <w:tcW w:w="3544" w:type="dxa"/>
          </w:tcPr>
          <w:p w14:paraId="55E98D25" w14:textId="77777777" w:rsidR="0085747A" w:rsidRPr="00447A5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47A5F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B62F1B3" w14:textId="30CC8934" w:rsidR="0085747A" w:rsidRPr="00447A5F" w:rsidRDefault="443FB78C" w:rsidP="7868A244">
            <w:pPr>
              <w:pStyle w:val="Punktygwne"/>
              <w:spacing w:before="0" w:after="0"/>
              <w:rPr>
                <w:b w:val="0"/>
                <w:smallCaps w:val="0"/>
                <w:color w:val="000000"/>
              </w:rPr>
            </w:pPr>
            <w:r w:rsidRPr="7868A244">
              <w:rPr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47A5F" w14:paraId="05EFD703" w14:textId="77777777" w:rsidTr="7868A244">
        <w:trPr>
          <w:trHeight w:val="397"/>
        </w:trPr>
        <w:tc>
          <w:tcPr>
            <w:tcW w:w="3544" w:type="dxa"/>
          </w:tcPr>
          <w:p w14:paraId="7C3ADC5D" w14:textId="77777777" w:rsidR="0085747A" w:rsidRPr="00447A5F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447A5F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F2C34E" w14:textId="4D33D0AF" w:rsidR="0085747A" w:rsidRPr="00447A5F" w:rsidRDefault="00BBF12B" w:rsidP="7868A244">
            <w:pPr>
              <w:pStyle w:val="Punktygwne"/>
              <w:spacing w:before="0" w:after="0"/>
              <w:rPr>
                <w:b w:val="0"/>
                <w:smallCaps w:val="0"/>
              </w:rPr>
            </w:pPr>
            <w:r>
              <w:rPr>
                <w:b w:val="0"/>
                <w:smallCaps w:val="0"/>
              </w:rPr>
              <w:t>Nie dotyczy</w:t>
            </w:r>
          </w:p>
        </w:tc>
      </w:tr>
    </w:tbl>
    <w:p w14:paraId="680A4E5D" w14:textId="77777777" w:rsidR="003E1941" w:rsidRPr="00447A5F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7630DC2B" w14:textId="77822D57" w:rsidR="0085747A" w:rsidRPr="00447A5F" w:rsidRDefault="00E718D4" w:rsidP="009C54AE">
      <w:pPr>
        <w:pStyle w:val="Punktygwne"/>
        <w:spacing w:before="0" w:after="0"/>
        <w:rPr>
          <w:smallCaps w:val="0"/>
          <w:szCs w:val="24"/>
        </w:rPr>
      </w:pPr>
      <w:r>
        <w:rPr>
          <w:smallCaps w:val="0"/>
          <w:szCs w:val="24"/>
        </w:rPr>
        <w:br w:type="column"/>
      </w:r>
      <w:bookmarkStart w:id="1" w:name="_GoBack"/>
      <w:bookmarkEnd w:id="1"/>
      <w:r w:rsidR="00675843" w:rsidRPr="00447A5F">
        <w:rPr>
          <w:smallCaps w:val="0"/>
          <w:szCs w:val="24"/>
        </w:rPr>
        <w:lastRenderedPageBreak/>
        <w:t xml:space="preserve">7. </w:t>
      </w:r>
      <w:r w:rsidR="0085747A" w:rsidRPr="00447A5F">
        <w:rPr>
          <w:smallCaps w:val="0"/>
          <w:szCs w:val="24"/>
        </w:rPr>
        <w:t>LITERATURA</w:t>
      </w:r>
      <w:r w:rsidR="00675843" w:rsidRPr="00447A5F">
        <w:rPr>
          <w:smallCaps w:val="0"/>
          <w:szCs w:val="24"/>
        </w:rPr>
        <w:t xml:space="preserve"> </w:t>
      </w:r>
    </w:p>
    <w:p w14:paraId="19219836" w14:textId="77777777" w:rsidR="00675843" w:rsidRPr="00447A5F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E0601" w:rsidRPr="00447A5F" w14:paraId="175C5C90" w14:textId="77777777" w:rsidTr="00F13881">
        <w:tc>
          <w:tcPr>
            <w:tcW w:w="7513" w:type="dxa"/>
          </w:tcPr>
          <w:p w14:paraId="729C9695" w14:textId="77777777" w:rsidR="004C4D02" w:rsidRPr="00447A5F" w:rsidRDefault="004C4D02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Literatura podstawowa:</w:t>
            </w:r>
          </w:p>
          <w:p w14:paraId="143629D4" w14:textId="77777777" w:rsidR="00BA147A" w:rsidRPr="00447A5F" w:rsidRDefault="003538D8" w:rsidP="0099389A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1.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Białocerkiewicz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J.</w:t>
            </w:r>
            <w:r w:rsidR="00BA147A" w:rsidRPr="00447A5F">
              <w:rPr>
                <w:b w:val="0"/>
                <w:smallCaps w:val="0"/>
                <w:sz w:val="22"/>
              </w:rPr>
              <w:t>, Status prawny cudzoziemca w świetle standardów międzynarodowych, Toruń 1999.</w:t>
            </w:r>
          </w:p>
          <w:p w14:paraId="0D486AFA" w14:textId="77777777" w:rsidR="00BA147A" w:rsidRPr="00447A5F" w:rsidRDefault="00BA147A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2.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Castles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S., Miller M.J., Migracje we współczesnym świecie, Wydawnictwo Naukowe PWN, Warszawa 2011.</w:t>
            </w:r>
          </w:p>
          <w:p w14:paraId="03B10E61" w14:textId="77777777" w:rsidR="00BA147A" w:rsidRPr="00447A5F" w:rsidRDefault="003538D8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3</w:t>
            </w:r>
            <w:r w:rsidR="00BA147A" w:rsidRPr="00447A5F">
              <w:rPr>
                <w:b w:val="0"/>
                <w:smallCaps w:val="0"/>
                <w:sz w:val="22"/>
              </w:rPr>
              <w:t xml:space="preserve">.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Duszczyk</w:t>
            </w:r>
            <w:proofErr w:type="spellEnd"/>
            <w:r w:rsidR="00BA147A" w:rsidRPr="00447A5F">
              <w:rPr>
                <w:b w:val="0"/>
                <w:smallCaps w:val="0"/>
                <w:sz w:val="22"/>
              </w:rPr>
              <w:t xml:space="preserve"> M., Polityka imigracyjna Unii Europejskiej oraz swobodny przepływ pracowników - ewolucja i teraźniejszość, Oficyna Wydawnicza ASPRA-JR, Warszawa 2010/2011.</w:t>
            </w:r>
          </w:p>
          <w:p w14:paraId="67C37310" w14:textId="77777777" w:rsidR="00BA147A" w:rsidRPr="00447A5F" w:rsidRDefault="003538D8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4</w:t>
            </w:r>
            <w:r w:rsidR="00BA147A" w:rsidRPr="00447A5F">
              <w:rPr>
                <w:b w:val="0"/>
                <w:smallCaps w:val="0"/>
                <w:sz w:val="22"/>
              </w:rPr>
              <w:t>. Matyja R., Pędziwiatr K., Siewierska-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Chmaj</w:t>
            </w:r>
            <w:proofErr w:type="spellEnd"/>
            <w:r w:rsidR="00BA147A" w:rsidRPr="00447A5F">
              <w:rPr>
                <w:b w:val="0"/>
                <w:smallCaps w:val="0"/>
                <w:sz w:val="22"/>
              </w:rPr>
              <w:t xml:space="preserve"> A., Polska polityka migracyjna: w poszukiwaniu nowego modelu, Wydawnictwo Uniwersytetu Warszawskiego, Warszawa 2015.</w:t>
            </w:r>
          </w:p>
          <w:p w14:paraId="38D89B38" w14:textId="77777777" w:rsidR="0039061B" w:rsidRPr="00447A5F" w:rsidRDefault="003538D8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5. </w:t>
            </w:r>
            <w:r w:rsidR="00BA147A" w:rsidRPr="00447A5F">
              <w:rPr>
                <w:b w:val="0"/>
                <w:smallCaps w:val="0"/>
                <w:sz w:val="22"/>
              </w:rPr>
              <w:t>Dąbrowski</w:t>
            </w:r>
            <w:r w:rsidRPr="00447A5F">
              <w:rPr>
                <w:b w:val="0"/>
                <w:smallCaps w:val="0"/>
                <w:sz w:val="22"/>
              </w:rPr>
              <w:t xml:space="preserve"> P.</w:t>
            </w:r>
            <w:r w:rsidR="00BA147A" w:rsidRPr="00447A5F">
              <w:rPr>
                <w:b w:val="0"/>
                <w:smallCaps w:val="0"/>
                <w:sz w:val="22"/>
              </w:rPr>
              <w:t>, Cudzoziemiec niepożądany w polskim prawie o cudzoziemcach, Warszawa 2011.</w:t>
            </w:r>
          </w:p>
        </w:tc>
      </w:tr>
      <w:tr w:rsidR="003E0601" w:rsidRPr="00447A5F" w14:paraId="3C4D51F7" w14:textId="77777777" w:rsidTr="00F13881">
        <w:tc>
          <w:tcPr>
            <w:tcW w:w="7513" w:type="dxa"/>
          </w:tcPr>
          <w:p w14:paraId="1616B1D9" w14:textId="77777777" w:rsidR="004C4D02" w:rsidRPr="00447A5F" w:rsidRDefault="004C4D02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4233B5D4" w14:textId="77777777" w:rsidR="003538D8" w:rsidRPr="00447A5F" w:rsidRDefault="003538D8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1. Pudzianowska Dorota (red.), Status cudzoziemca w Polsce wobec</w:t>
            </w:r>
          </w:p>
          <w:p w14:paraId="0D217A96" w14:textId="77777777" w:rsidR="00BA147A" w:rsidRPr="00447A5F" w:rsidRDefault="003538D8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współczesnych wyzwań międzynarodowych, Warszawa 2016.</w:t>
            </w:r>
          </w:p>
          <w:p w14:paraId="296FEF7D" w14:textId="77777777" w:rsidR="0039061B" w:rsidRPr="00447A5F" w:rsidRDefault="0039061B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</w:p>
          <w:p w14:paraId="23C8E3FF" w14:textId="77777777" w:rsidR="0039061B" w:rsidRPr="00447A5F" w:rsidRDefault="0039061B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2. Dynia E., Uznanie państwa w prawie międzynarodowym. Zarys problematyki. Rzeszów 2017.</w:t>
            </w:r>
          </w:p>
          <w:p w14:paraId="6E4FB410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3</w:t>
            </w:r>
            <w:r w:rsidR="00BA147A" w:rsidRPr="00447A5F">
              <w:rPr>
                <w:b w:val="0"/>
                <w:smallCaps w:val="0"/>
                <w:sz w:val="22"/>
              </w:rPr>
              <w:t>. Banaś M., Szwedzka polityka integracyjna wobec imigrantów, Wydawnictwo Uniwersytet</w:t>
            </w:r>
            <w:r w:rsidR="003538D8" w:rsidRPr="00447A5F">
              <w:rPr>
                <w:b w:val="0"/>
                <w:smallCaps w:val="0"/>
                <w:sz w:val="22"/>
              </w:rPr>
              <w:t>u Jagiellońskiego, Kraków 2011.</w:t>
            </w:r>
          </w:p>
          <w:p w14:paraId="02B2C4AD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B43FB3">
              <w:rPr>
                <w:b w:val="0"/>
                <w:smallCaps w:val="0"/>
                <w:sz w:val="22"/>
                <w:lang w:val="en-GB"/>
              </w:rPr>
              <w:t>4</w:t>
            </w:r>
            <w:r w:rsidR="00BA147A" w:rsidRPr="00B43FB3">
              <w:rPr>
                <w:b w:val="0"/>
                <w:smallCaps w:val="0"/>
                <w:sz w:val="22"/>
                <w:lang w:val="en-GB"/>
              </w:rPr>
              <w:t xml:space="preserve">. Ghosh B., The Global Economic Crisis and the Future of Migration: Issues and Prospects.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What</w:t>
            </w:r>
            <w:proofErr w:type="spellEnd"/>
            <w:r w:rsidR="00BA147A" w:rsidRPr="00447A5F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will</w:t>
            </w:r>
            <w:proofErr w:type="spellEnd"/>
            <w:r w:rsidR="00BA147A" w:rsidRPr="00447A5F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migration</w:t>
            </w:r>
            <w:proofErr w:type="spellEnd"/>
            <w:r w:rsidR="00BA147A" w:rsidRPr="00447A5F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="00BA147A" w:rsidRPr="00447A5F">
              <w:rPr>
                <w:b w:val="0"/>
                <w:smallCaps w:val="0"/>
                <w:sz w:val="22"/>
              </w:rPr>
              <w:t>l</w:t>
            </w:r>
            <w:r w:rsidR="003538D8" w:rsidRPr="00447A5F">
              <w:rPr>
                <w:b w:val="0"/>
                <w:smallCaps w:val="0"/>
                <w:sz w:val="22"/>
              </w:rPr>
              <w:t>ook</w:t>
            </w:r>
            <w:proofErr w:type="spellEnd"/>
            <w:r w:rsidR="003538D8" w:rsidRPr="00447A5F">
              <w:rPr>
                <w:b w:val="0"/>
                <w:smallCaps w:val="0"/>
                <w:sz w:val="22"/>
              </w:rPr>
              <w:t xml:space="preserve"> </w:t>
            </w:r>
            <w:proofErr w:type="spellStart"/>
            <w:r w:rsidR="003538D8" w:rsidRPr="00447A5F">
              <w:rPr>
                <w:b w:val="0"/>
                <w:smallCaps w:val="0"/>
                <w:sz w:val="22"/>
              </w:rPr>
              <w:t>like</w:t>
            </w:r>
            <w:proofErr w:type="spellEnd"/>
            <w:r w:rsidR="003538D8" w:rsidRPr="00447A5F">
              <w:rPr>
                <w:b w:val="0"/>
                <w:smallCaps w:val="0"/>
                <w:sz w:val="22"/>
              </w:rPr>
              <w:t xml:space="preserve"> in 2045?, London 2013.</w:t>
            </w:r>
          </w:p>
          <w:p w14:paraId="5C978819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5</w:t>
            </w:r>
            <w:r w:rsidR="00BA147A" w:rsidRPr="00447A5F">
              <w:rPr>
                <w:b w:val="0"/>
                <w:smallCaps w:val="0"/>
                <w:sz w:val="22"/>
              </w:rPr>
              <w:t>. Kawczyńska-Butrym Z., Migracje: wybrane zagadnienia, Wydawnictwo Uniwersytetu Marii C</w:t>
            </w:r>
            <w:r w:rsidR="003538D8" w:rsidRPr="00447A5F">
              <w:rPr>
                <w:b w:val="0"/>
                <w:smallCaps w:val="0"/>
                <w:sz w:val="22"/>
              </w:rPr>
              <w:t>urie-Skłodowskiej, Lublin 2009.</w:t>
            </w:r>
          </w:p>
          <w:p w14:paraId="4ED2CA6D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6</w:t>
            </w:r>
            <w:r w:rsidR="00BA147A" w:rsidRPr="00447A5F">
              <w:rPr>
                <w:b w:val="0"/>
                <w:smallCaps w:val="0"/>
                <w:sz w:val="22"/>
              </w:rPr>
              <w:t>. Lesińska M., Inkluzja polityczna imigrantów we współczesnej Europi</w:t>
            </w:r>
            <w:r w:rsidR="003538D8" w:rsidRPr="00447A5F">
              <w:rPr>
                <w:b w:val="0"/>
                <w:smallCaps w:val="0"/>
                <w:sz w:val="22"/>
              </w:rPr>
              <w:t>e, SCHOLAR, Warszawa 2013.</w:t>
            </w:r>
          </w:p>
          <w:p w14:paraId="6A1C460B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7</w:t>
            </w:r>
            <w:r w:rsidR="00BA147A" w:rsidRPr="00447A5F">
              <w:rPr>
                <w:b w:val="0"/>
                <w:smallCaps w:val="0"/>
                <w:sz w:val="22"/>
              </w:rPr>
              <w:t xml:space="preserve">. Małachowski W., Migracje we współczesnym świecie: implikacje dla Polski, Oficyna Wydawnicza Szkoła </w:t>
            </w:r>
            <w:r w:rsidR="003538D8" w:rsidRPr="00447A5F">
              <w:rPr>
                <w:b w:val="0"/>
                <w:smallCaps w:val="0"/>
                <w:sz w:val="22"/>
              </w:rPr>
              <w:t>Główna Handlowa, Warszawa 2010.</w:t>
            </w:r>
          </w:p>
          <w:p w14:paraId="3F607912" w14:textId="77777777" w:rsidR="00BA147A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8</w:t>
            </w:r>
            <w:r w:rsidR="00BA147A" w:rsidRPr="00447A5F">
              <w:rPr>
                <w:b w:val="0"/>
                <w:smallCaps w:val="0"/>
                <w:sz w:val="22"/>
              </w:rPr>
              <w:t>. Niedźwiedzki D., Migracje i tożsamość: od teorii do analizy przypadku, NOMOS, Kraków 2010.</w:t>
            </w:r>
          </w:p>
          <w:p w14:paraId="024F3BC4" w14:textId="77777777" w:rsidR="0039061B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9</w:t>
            </w:r>
            <w:r w:rsidR="00BA147A" w:rsidRPr="00447A5F">
              <w:rPr>
                <w:b w:val="0"/>
                <w:smallCaps w:val="0"/>
                <w:sz w:val="22"/>
              </w:rPr>
              <w:t>. Włoch R., Polityka integracji muzułmanów we Francji i Wielkiej Brytanii, Wydawnictwa Uniwersytetu Warszawskiego, Warszawa 2011.</w:t>
            </w:r>
          </w:p>
          <w:p w14:paraId="7194DBDC" w14:textId="77777777" w:rsidR="0099389A" w:rsidRPr="00447A5F" w:rsidRDefault="0099389A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</w:p>
          <w:p w14:paraId="6D8215FE" w14:textId="77777777" w:rsidR="0039061B" w:rsidRPr="00447A5F" w:rsidRDefault="0039061B" w:rsidP="0039061B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>10</w:t>
            </w:r>
            <w:r w:rsidR="00BA147A" w:rsidRPr="00447A5F">
              <w:rPr>
                <w:b w:val="0"/>
                <w:smallCaps w:val="0"/>
                <w:sz w:val="22"/>
              </w:rPr>
              <w:t>. Zientara P., Międzynarodowe migracje o charakterze ekonomicznym: przyczyny, mechanizmy, konsekwencje, Wydawnictwo Uniwersytetu Gdańskiego, Gdańsk 2012.</w:t>
            </w:r>
          </w:p>
          <w:p w14:paraId="76C2E2D9" w14:textId="77777777" w:rsidR="0039061B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11. Okólski M.,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Fihel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A., Demografia: współczesne zjawiska i teorie, Wydawnictwo Naukowe Scholar, Warszawa 2012.</w:t>
            </w:r>
          </w:p>
          <w:p w14:paraId="5EF5A93C" w14:textId="77777777" w:rsidR="0039061B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12. Żołądek Ł., Polska polityka repatriacyjna. Rozwiązania prawne, ich krytyka i nowe propozycje, Studia BAS, 2013,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Issue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 xml:space="preserve"> 2.</w:t>
            </w:r>
          </w:p>
          <w:p w14:paraId="48A7DC52" w14:textId="77777777" w:rsidR="0039061B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lastRenderedPageBreak/>
              <w:t>13. Helsińska Fundacja Praw Człowieka w Polsce, Cudzoziemcy w Polsce: podręcznik dla funkcjonariuszy publicznych: suplement, Warszawa 2015.</w:t>
            </w:r>
          </w:p>
          <w:p w14:paraId="769D0D3C" w14:textId="77777777" w:rsidR="0039061B" w:rsidRPr="00447A5F" w:rsidRDefault="0039061B" w:rsidP="0039061B">
            <w:pPr>
              <w:pStyle w:val="Punktygwne"/>
              <w:spacing w:after="0"/>
              <w:jc w:val="both"/>
              <w:rPr>
                <w:b w:val="0"/>
                <w:smallCaps w:val="0"/>
                <w:sz w:val="22"/>
              </w:rPr>
            </w:pPr>
          </w:p>
          <w:p w14:paraId="763073F6" w14:textId="77777777" w:rsidR="003E0601" w:rsidRPr="00447A5F" w:rsidRDefault="0039061B" w:rsidP="00D16BAE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447A5F">
              <w:rPr>
                <w:b w:val="0"/>
                <w:smallCaps w:val="0"/>
                <w:sz w:val="22"/>
              </w:rPr>
              <w:t xml:space="preserve">14. </w:t>
            </w:r>
            <w:proofErr w:type="spellStart"/>
            <w:r w:rsidRPr="00447A5F">
              <w:rPr>
                <w:b w:val="0"/>
                <w:smallCaps w:val="0"/>
                <w:sz w:val="22"/>
              </w:rPr>
              <w:t>Kumela</w:t>
            </w:r>
            <w:proofErr w:type="spellEnd"/>
            <w:r w:rsidRPr="00447A5F">
              <w:rPr>
                <w:b w:val="0"/>
                <w:smallCaps w:val="0"/>
                <w:sz w:val="22"/>
              </w:rPr>
              <w:t>-Romańska M., Administracyjnoprawny status cudzoziemca w Polsce, Warszawa 2017.</w:t>
            </w:r>
          </w:p>
        </w:tc>
      </w:tr>
    </w:tbl>
    <w:p w14:paraId="54CD245A" w14:textId="77777777" w:rsidR="0085747A" w:rsidRPr="00447A5F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1F88A98" w14:textId="77777777" w:rsidR="0085747A" w:rsidRPr="00447A5F" w:rsidRDefault="0085747A" w:rsidP="00F83B28">
      <w:pPr>
        <w:pStyle w:val="Punktygwne"/>
        <w:spacing w:before="0" w:after="0"/>
        <w:ind w:left="360"/>
        <w:rPr>
          <w:szCs w:val="24"/>
        </w:rPr>
      </w:pPr>
      <w:r w:rsidRPr="00447A5F">
        <w:rPr>
          <w:b w:val="0"/>
          <w:smallCaps w:val="0"/>
          <w:szCs w:val="24"/>
        </w:rPr>
        <w:t>Akceptacja Kierownika Jednostki lub osoby upoważnionej</w:t>
      </w:r>
    </w:p>
    <w:sectPr w:rsidR="0085747A" w:rsidRPr="00447A5F" w:rsidSect="0085747A">
      <w:pgSz w:w="11906" w:h="16838"/>
      <w:pgMar w:top="630" w:right="1134" w:bottom="90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A1CF3" w14:textId="77777777" w:rsidR="00EF5A6D" w:rsidRDefault="00EF5A6D" w:rsidP="00C16ABF">
      <w:pPr>
        <w:spacing w:after="0" w:line="240" w:lineRule="auto"/>
      </w:pPr>
      <w:r>
        <w:separator/>
      </w:r>
    </w:p>
  </w:endnote>
  <w:endnote w:type="continuationSeparator" w:id="0">
    <w:p w14:paraId="0287EF0B" w14:textId="77777777" w:rsidR="00EF5A6D" w:rsidRDefault="00EF5A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E6852" w14:textId="77777777" w:rsidR="00EF5A6D" w:rsidRDefault="00EF5A6D" w:rsidP="00C16ABF">
      <w:pPr>
        <w:spacing w:after="0" w:line="240" w:lineRule="auto"/>
      </w:pPr>
      <w:r>
        <w:separator/>
      </w:r>
    </w:p>
  </w:footnote>
  <w:footnote w:type="continuationSeparator" w:id="0">
    <w:p w14:paraId="46D7E776" w14:textId="77777777" w:rsidR="00EF5A6D" w:rsidRDefault="00EF5A6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904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C6E"/>
    <w:rsid w:val="000D04B0"/>
    <w:rsid w:val="000D4881"/>
    <w:rsid w:val="000F1C57"/>
    <w:rsid w:val="000F5615"/>
    <w:rsid w:val="0010375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4F6"/>
    <w:rsid w:val="001A70D2"/>
    <w:rsid w:val="001D657B"/>
    <w:rsid w:val="001D7B54"/>
    <w:rsid w:val="001E0209"/>
    <w:rsid w:val="001E08B3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1FB"/>
    <w:rsid w:val="002F1B81"/>
    <w:rsid w:val="002F4ABE"/>
    <w:rsid w:val="003018BA"/>
    <w:rsid w:val="0030395F"/>
    <w:rsid w:val="00305C92"/>
    <w:rsid w:val="003151C5"/>
    <w:rsid w:val="00330ABF"/>
    <w:rsid w:val="003343CF"/>
    <w:rsid w:val="00346FE9"/>
    <w:rsid w:val="0034759A"/>
    <w:rsid w:val="003503F6"/>
    <w:rsid w:val="003530DD"/>
    <w:rsid w:val="003538D8"/>
    <w:rsid w:val="00363F78"/>
    <w:rsid w:val="0039061B"/>
    <w:rsid w:val="00392243"/>
    <w:rsid w:val="003A0A5B"/>
    <w:rsid w:val="003A1176"/>
    <w:rsid w:val="003A6964"/>
    <w:rsid w:val="003C0BAE"/>
    <w:rsid w:val="003D18A9"/>
    <w:rsid w:val="003D6CE2"/>
    <w:rsid w:val="003E0601"/>
    <w:rsid w:val="003E1941"/>
    <w:rsid w:val="003E2FE6"/>
    <w:rsid w:val="003E49D5"/>
    <w:rsid w:val="003F38C0"/>
    <w:rsid w:val="004015FE"/>
    <w:rsid w:val="00414E3C"/>
    <w:rsid w:val="0042244A"/>
    <w:rsid w:val="00425862"/>
    <w:rsid w:val="0042745A"/>
    <w:rsid w:val="00431D5C"/>
    <w:rsid w:val="004362C6"/>
    <w:rsid w:val="00437FA2"/>
    <w:rsid w:val="00445970"/>
    <w:rsid w:val="00447A5F"/>
    <w:rsid w:val="00457993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4D02"/>
    <w:rsid w:val="004D5282"/>
    <w:rsid w:val="004D7AFF"/>
    <w:rsid w:val="004F1551"/>
    <w:rsid w:val="004F55A3"/>
    <w:rsid w:val="0050496F"/>
    <w:rsid w:val="00513B6F"/>
    <w:rsid w:val="00517C63"/>
    <w:rsid w:val="005216D6"/>
    <w:rsid w:val="005306CF"/>
    <w:rsid w:val="005363C4"/>
    <w:rsid w:val="00536BDE"/>
    <w:rsid w:val="0054298D"/>
    <w:rsid w:val="00543ACC"/>
    <w:rsid w:val="0055348E"/>
    <w:rsid w:val="00556434"/>
    <w:rsid w:val="0056219E"/>
    <w:rsid w:val="0056696D"/>
    <w:rsid w:val="0059484D"/>
    <w:rsid w:val="005A0855"/>
    <w:rsid w:val="005A3196"/>
    <w:rsid w:val="005A611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28F"/>
    <w:rsid w:val="006620D9"/>
    <w:rsid w:val="00671958"/>
    <w:rsid w:val="00675843"/>
    <w:rsid w:val="00696477"/>
    <w:rsid w:val="006D050F"/>
    <w:rsid w:val="006D6139"/>
    <w:rsid w:val="006E0DF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13B"/>
    <w:rsid w:val="0076087B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54D"/>
    <w:rsid w:val="008449B3"/>
    <w:rsid w:val="00845C8F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89A"/>
    <w:rsid w:val="00997F14"/>
    <w:rsid w:val="009A78D9"/>
    <w:rsid w:val="009C3E31"/>
    <w:rsid w:val="009C54AE"/>
    <w:rsid w:val="009C788E"/>
    <w:rsid w:val="009D010D"/>
    <w:rsid w:val="009E3B41"/>
    <w:rsid w:val="009F3C5C"/>
    <w:rsid w:val="009F4610"/>
    <w:rsid w:val="00A00ECC"/>
    <w:rsid w:val="00A1337D"/>
    <w:rsid w:val="00A155EE"/>
    <w:rsid w:val="00A2245B"/>
    <w:rsid w:val="00A30110"/>
    <w:rsid w:val="00A36899"/>
    <w:rsid w:val="00A36C74"/>
    <w:rsid w:val="00A371F6"/>
    <w:rsid w:val="00A43BF6"/>
    <w:rsid w:val="00A53FA5"/>
    <w:rsid w:val="00A54817"/>
    <w:rsid w:val="00A601C8"/>
    <w:rsid w:val="00A60799"/>
    <w:rsid w:val="00A84C85"/>
    <w:rsid w:val="00A97DE1"/>
    <w:rsid w:val="00AA378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3FB3"/>
    <w:rsid w:val="00B607DB"/>
    <w:rsid w:val="00B66529"/>
    <w:rsid w:val="00B75946"/>
    <w:rsid w:val="00B8056E"/>
    <w:rsid w:val="00B819C8"/>
    <w:rsid w:val="00B82308"/>
    <w:rsid w:val="00B90885"/>
    <w:rsid w:val="00BA147A"/>
    <w:rsid w:val="00BB520A"/>
    <w:rsid w:val="00BBF12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42"/>
    <w:rsid w:val="00C26CB7"/>
    <w:rsid w:val="00C324C1"/>
    <w:rsid w:val="00C32500"/>
    <w:rsid w:val="00C33B25"/>
    <w:rsid w:val="00C36992"/>
    <w:rsid w:val="00C55E3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6BAE"/>
    <w:rsid w:val="00D17C3C"/>
    <w:rsid w:val="00D26B2C"/>
    <w:rsid w:val="00D352C9"/>
    <w:rsid w:val="00D425B2"/>
    <w:rsid w:val="00D428D6"/>
    <w:rsid w:val="00D45A7D"/>
    <w:rsid w:val="00D552B2"/>
    <w:rsid w:val="00D608D1"/>
    <w:rsid w:val="00D74119"/>
    <w:rsid w:val="00D8075B"/>
    <w:rsid w:val="00D839B2"/>
    <w:rsid w:val="00D8678B"/>
    <w:rsid w:val="00DA2114"/>
    <w:rsid w:val="00DB01BA"/>
    <w:rsid w:val="00DE09C0"/>
    <w:rsid w:val="00DE1E01"/>
    <w:rsid w:val="00DE4A14"/>
    <w:rsid w:val="00DF320D"/>
    <w:rsid w:val="00DF71C8"/>
    <w:rsid w:val="00E0047B"/>
    <w:rsid w:val="00E129B8"/>
    <w:rsid w:val="00E21E7D"/>
    <w:rsid w:val="00E22FBC"/>
    <w:rsid w:val="00E24BF5"/>
    <w:rsid w:val="00E25338"/>
    <w:rsid w:val="00E51E44"/>
    <w:rsid w:val="00E63348"/>
    <w:rsid w:val="00E718D4"/>
    <w:rsid w:val="00E727FE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A6D"/>
    <w:rsid w:val="00F070AB"/>
    <w:rsid w:val="00F13881"/>
    <w:rsid w:val="00F17567"/>
    <w:rsid w:val="00F27A7B"/>
    <w:rsid w:val="00F526AF"/>
    <w:rsid w:val="00F6060C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9D4B5B8"/>
    <w:rsid w:val="0B795D68"/>
    <w:rsid w:val="0DDAE0D8"/>
    <w:rsid w:val="213D8CEB"/>
    <w:rsid w:val="2FCAD0C5"/>
    <w:rsid w:val="3C4E4F1D"/>
    <w:rsid w:val="443FB78C"/>
    <w:rsid w:val="4AE65391"/>
    <w:rsid w:val="4C8DFF23"/>
    <w:rsid w:val="508BD772"/>
    <w:rsid w:val="53A3643D"/>
    <w:rsid w:val="559C920A"/>
    <w:rsid w:val="5A648B85"/>
    <w:rsid w:val="5B7EF64C"/>
    <w:rsid w:val="5BF03A4E"/>
    <w:rsid w:val="7868A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4A526"/>
  <w15:docId w15:val="{64DF4786-8698-4B51-AD3F-DE2B8247A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54298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0DF0-B0DC-47EF-9773-880922475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1099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24</cp:revision>
  <cp:lastPrinted>2019-02-06T22:12:00Z</cp:lastPrinted>
  <dcterms:created xsi:type="dcterms:W3CDTF">2023-09-30T12:27:00Z</dcterms:created>
  <dcterms:modified xsi:type="dcterms:W3CDTF">2024-09-03T12:53:00Z</dcterms:modified>
</cp:coreProperties>
</file>